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B1" w:rsidRDefault="005622B1">
      <w:pPr>
        <w:pStyle w:val="ConsPlusTitle"/>
        <w:jc w:val="center"/>
        <w:outlineLvl w:val="0"/>
      </w:pPr>
      <w:r>
        <w:t>ПРАВИТЕЛЬСТВО РОССИЙСКОЙ ФЕДЕРАЦИИ</w:t>
      </w:r>
    </w:p>
    <w:p w:rsidR="005622B1" w:rsidRDefault="005622B1">
      <w:pPr>
        <w:pStyle w:val="ConsPlusTitle"/>
        <w:jc w:val="center"/>
      </w:pPr>
    </w:p>
    <w:p w:rsidR="005622B1" w:rsidRDefault="005622B1">
      <w:pPr>
        <w:pStyle w:val="ConsPlusTitle"/>
        <w:jc w:val="center"/>
      </w:pPr>
      <w:r>
        <w:t>ПОСТАНОВЛЕНИЕ</w:t>
      </w:r>
    </w:p>
    <w:p w:rsidR="005622B1" w:rsidRDefault="005622B1">
      <w:pPr>
        <w:pStyle w:val="ConsPlusTitle"/>
        <w:jc w:val="center"/>
      </w:pPr>
      <w:r>
        <w:t>от 18 ноября 2020 г. N 1856</w:t>
      </w:r>
    </w:p>
    <w:p w:rsidR="005622B1" w:rsidRDefault="005622B1">
      <w:pPr>
        <w:pStyle w:val="ConsPlusTitle"/>
        <w:jc w:val="center"/>
      </w:pPr>
    </w:p>
    <w:p w:rsidR="005622B1" w:rsidRDefault="005622B1">
      <w:pPr>
        <w:pStyle w:val="ConsPlusTitle"/>
        <w:jc w:val="center"/>
      </w:pPr>
      <w:r>
        <w:t>О ПОРЯДКЕ</w:t>
      </w:r>
    </w:p>
    <w:p w:rsidR="005622B1" w:rsidRDefault="005622B1">
      <w:pPr>
        <w:pStyle w:val="ConsPlusTitle"/>
        <w:jc w:val="center"/>
      </w:pPr>
      <w:r>
        <w:t>ФОРМИРОВАНИЯ И ВЕДЕНИЯ РЕЕСТРА ВЫДАННЫХ СЕРТИФИКАТОВ</w:t>
      </w:r>
    </w:p>
    <w:p w:rsidR="005622B1" w:rsidRDefault="005622B1">
      <w:pPr>
        <w:pStyle w:val="ConsPlusTitle"/>
        <w:jc w:val="center"/>
      </w:pPr>
      <w:r>
        <w:t>СООТВЕТСТВИЯ И ЗАРЕГИСТРИРОВАННЫХ ДЕКЛАРАЦИЙ</w:t>
      </w:r>
    </w:p>
    <w:p w:rsidR="005622B1" w:rsidRDefault="005622B1">
      <w:pPr>
        <w:pStyle w:val="ConsPlusTitle"/>
        <w:jc w:val="center"/>
      </w:pPr>
      <w:r>
        <w:t>О СООТВЕТСТВИИ</w:t>
      </w:r>
    </w:p>
    <w:p w:rsidR="005622B1" w:rsidRDefault="005622B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22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2B1" w:rsidRDefault="005622B1"/>
        </w:tc>
        <w:tc>
          <w:tcPr>
            <w:tcW w:w="113" w:type="dxa"/>
            <w:tcBorders>
              <w:top w:val="nil"/>
              <w:left w:val="nil"/>
              <w:bottom w:val="nil"/>
              <w:right w:val="nil"/>
            </w:tcBorders>
            <w:shd w:val="clear" w:color="auto" w:fill="F4F3F8"/>
            <w:tcMar>
              <w:top w:w="0" w:type="dxa"/>
              <w:left w:w="0" w:type="dxa"/>
              <w:bottom w:w="0" w:type="dxa"/>
              <w:right w:w="0" w:type="dxa"/>
            </w:tcMar>
          </w:tcPr>
          <w:p w:rsidR="005622B1" w:rsidRDefault="005622B1"/>
        </w:tc>
        <w:tc>
          <w:tcPr>
            <w:tcW w:w="0" w:type="auto"/>
            <w:tcBorders>
              <w:top w:val="nil"/>
              <w:left w:val="nil"/>
              <w:bottom w:val="nil"/>
              <w:right w:val="nil"/>
            </w:tcBorders>
            <w:shd w:val="clear" w:color="auto" w:fill="F4F3F8"/>
            <w:tcMar>
              <w:top w:w="113" w:type="dxa"/>
              <w:left w:w="0" w:type="dxa"/>
              <w:bottom w:w="113" w:type="dxa"/>
              <w:right w:w="0" w:type="dxa"/>
            </w:tcMar>
          </w:tcPr>
          <w:p w:rsidR="005622B1" w:rsidRDefault="005622B1">
            <w:pPr>
              <w:pStyle w:val="ConsPlusNormal"/>
              <w:jc w:val="center"/>
            </w:pPr>
            <w:r>
              <w:rPr>
                <w:color w:val="392C69"/>
              </w:rPr>
              <w:t>Список изменяющих документов</w:t>
            </w:r>
          </w:p>
          <w:p w:rsidR="005622B1" w:rsidRDefault="005622B1">
            <w:pPr>
              <w:pStyle w:val="ConsPlusNormal"/>
              <w:jc w:val="center"/>
            </w:pPr>
            <w:r>
              <w:rPr>
                <w:color w:val="392C69"/>
              </w:rPr>
              <w:t xml:space="preserve">(в ред. </w:t>
            </w:r>
            <w:hyperlink r:id="rId4" w:history="1">
              <w:r>
                <w:rPr>
                  <w:color w:val="0000FF"/>
                </w:rPr>
                <w:t>Постановления</w:t>
              </w:r>
            </w:hyperlink>
            <w:r>
              <w:rPr>
                <w:color w:val="392C69"/>
              </w:rPr>
              <w:t xml:space="preserve"> Правительства РФ от 19.06.2021 N 935)</w:t>
            </w:r>
          </w:p>
        </w:tc>
        <w:tc>
          <w:tcPr>
            <w:tcW w:w="113" w:type="dxa"/>
            <w:tcBorders>
              <w:top w:val="nil"/>
              <w:left w:val="nil"/>
              <w:bottom w:val="nil"/>
              <w:right w:val="nil"/>
            </w:tcBorders>
            <w:shd w:val="clear" w:color="auto" w:fill="F4F3F8"/>
            <w:tcMar>
              <w:top w:w="0" w:type="dxa"/>
              <w:left w:w="0" w:type="dxa"/>
              <w:bottom w:w="0" w:type="dxa"/>
              <w:right w:w="0" w:type="dxa"/>
            </w:tcMar>
          </w:tcPr>
          <w:p w:rsidR="005622B1" w:rsidRDefault="005622B1"/>
        </w:tc>
      </w:tr>
    </w:tbl>
    <w:p w:rsidR="005622B1" w:rsidRDefault="005622B1">
      <w:pPr>
        <w:pStyle w:val="ConsPlusNormal"/>
        <w:jc w:val="both"/>
      </w:pPr>
    </w:p>
    <w:p w:rsidR="005622B1" w:rsidRDefault="005622B1">
      <w:pPr>
        <w:pStyle w:val="ConsPlusNormal"/>
        <w:ind w:firstLine="540"/>
        <w:jc w:val="both"/>
      </w:pPr>
      <w:r>
        <w:t>Правительство Российской Федерации постановляет:</w:t>
      </w:r>
    </w:p>
    <w:p w:rsidR="005622B1" w:rsidRDefault="005622B1">
      <w:pPr>
        <w:pStyle w:val="ConsPlusNormal"/>
        <w:jc w:val="both"/>
      </w:pPr>
      <w:r>
        <w:t xml:space="preserve">(в ред. </w:t>
      </w:r>
      <w:hyperlink r:id="rId5"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t xml:space="preserve">1. Утвердить прилагаемое </w:t>
      </w:r>
      <w:hyperlink w:anchor="P39" w:history="1">
        <w:r>
          <w:rPr>
            <w:color w:val="0000FF"/>
          </w:rPr>
          <w:t>Положение</w:t>
        </w:r>
      </w:hyperlink>
      <w:r>
        <w:t xml:space="preserve"> о формировании и ведении реестра выданных сертификатов соответствия и зарегистрированных деклараций о соответствии (далее - Положение).</w:t>
      </w:r>
    </w:p>
    <w:p w:rsidR="005622B1" w:rsidRDefault="005622B1">
      <w:pPr>
        <w:pStyle w:val="ConsPlusNormal"/>
        <w:jc w:val="both"/>
      </w:pPr>
      <w:r>
        <w:t>(</w:t>
      </w:r>
      <w:proofErr w:type="gramStart"/>
      <w:r>
        <w:t>п</w:t>
      </w:r>
      <w:proofErr w:type="gramEnd"/>
      <w:r>
        <w:t xml:space="preserve">. 1 в ред. </w:t>
      </w:r>
      <w:hyperlink r:id="rId6"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t xml:space="preserve">2. </w:t>
      </w:r>
      <w:proofErr w:type="gramStart"/>
      <w:r>
        <w:t xml:space="preserve">Установить, что в отношении сертификатов соответствия, выданных до даты вступления в силу настоящего постановления, деклараций о соответствии, зарегистрированных до даты вступления в силу настоящего постановления, </w:t>
      </w:r>
      <w:hyperlink w:anchor="P39" w:history="1">
        <w:r>
          <w:rPr>
            <w:color w:val="0000FF"/>
          </w:rPr>
          <w:t>Положение</w:t>
        </w:r>
      </w:hyperlink>
      <w:r>
        <w:t xml:space="preserve"> применяется в части, касающейся хранения, доступа и предоставления заинтересованным лицам сведений из реестра выданных сертификатов соответствия и зарегистрированных деклараций о соответствии, формирование и ведение которого осуществляются в соответствии с </w:t>
      </w:r>
      <w:hyperlink w:anchor="P39" w:history="1">
        <w:r>
          <w:rPr>
            <w:color w:val="0000FF"/>
          </w:rPr>
          <w:t>Положением</w:t>
        </w:r>
      </w:hyperlink>
      <w:r>
        <w:t>, а также в части</w:t>
      </w:r>
      <w:proofErr w:type="gramEnd"/>
      <w:r>
        <w:t xml:space="preserve"> актуализации сведений о приостановлении, возобновлении, продлении или прекращении действия таких сертификатов соответствия, признании их </w:t>
      </w:r>
      <w:proofErr w:type="gramStart"/>
      <w:r>
        <w:t>недействительными</w:t>
      </w:r>
      <w:proofErr w:type="gramEnd"/>
      <w:r>
        <w:t>, приостановлении, возобновлении или прекращении действия таких деклараций о соответствии, признании их недействительными.</w:t>
      </w:r>
    </w:p>
    <w:p w:rsidR="005622B1" w:rsidRDefault="005622B1">
      <w:pPr>
        <w:pStyle w:val="ConsPlusNormal"/>
        <w:jc w:val="both"/>
      </w:pPr>
      <w:r>
        <w:t xml:space="preserve">(в ред. </w:t>
      </w:r>
      <w:hyperlink r:id="rId7"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t xml:space="preserve">2(1). </w:t>
      </w:r>
      <w:proofErr w:type="gramStart"/>
      <w:r>
        <w:t xml:space="preserve">До вступления в силу политики, указанной в </w:t>
      </w:r>
      <w:hyperlink w:anchor="P243" w:history="1">
        <w:r>
          <w:rPr>
            <w:color w:val="0000FF"/>
          </w:rPr>
          <w:t>пункте 23(1)</w:t>
        </w:r>
      </w:hyperlink>
      <w:r>
        <w:t xml:space="preserve"> Положения, национальный орган по аккредитации определяет предельный объем сертификатов соответствия, выдаваемых органами по сертификации, как среднее количество выданных сертификатов соответствия для органов по сертификации с аналогичной областью аккредитации, численным составом работников, участвующих в выполнении работ по подтверждению соответствия, и технической оснащенностью за период времени (месяц, квартал, полугодие или календарный год</w:t>
      </w:r>
      <w:proofErr w:type="gramEnd"/>
      <w:r>
        <w:t>).</w:t>
      </w:r>
    </w:p>
    <w:p w:rsidR="005622B1" w:rsidRDefault="005622B1">
      <w:pPr>
        <w:pStyle w:val="ConsPlusNormal"/>
        <w:jc w:val="both"/>
      </w:pPr>
      <w:r>
        <w:t>(</w:t>
      </w:r>
      <w:proofErr w:type="gramStart"/>
      <w:r>
        <w:t>п</w:t>
      </w:r>
      <w:proofErr w:type="gramEnd"/>
      <w:r>
        <w:t xml:space="preserve">. 2(1) введен </w:t>
      </w:r>
      <w:hyperlink r:id="rId8" w:history="1">
        <w:r>
          <w:rPr>
            <w:color w:val="0000FF"/>
          </w:rPr>
          <w:t>Постановлением</w:t>
        </w:r>
      </w:hyperlink>
      <w:r>
        <w:t xml:space="preserve"> Правительства РФ от 19.06.2021 N 935)</w:t>
      </w:r>
    </w:p>
    <w:p w:rsidR="005622B1" w:rsidRDefault="005622B1">
      <w:pPr>
        <w:pStyle w:val="ConsPlusNormal"/>
        <w:spacing w:before="220"/>
        <w:ind w:firstLine="540"/>
        <w:jc w:val="both"/>
      </w:pPr>
      <w:r>
        <w:t>3. Настоящее постановление вступает в силу с 1 января 2021 г., за исключением:</w:t>
      </w:r>
    </w:p>
    <w:p w:rsidR="005622B1" w:rsidRDefault="005622B1">
      <w:pPr>
        <w:pStyle w:val="ConsPlusNormal"/>
        <w:spacing w:before="220"/>
        <w:ind w:firstLine="540"/>
        <w:jc w:val="both"/>
      </w:pPr>
      <w:hyperlink w:anchor="P268" w:history="1">
        <w:r>
          <w:rPr>
            <w:color w:val="0000FF"/>
          </w:rPr>
          <w:t>пункта 29</w:t>
        </w:r>
      </w:hyperlink>
      <w:r>
        <w:t xml:space="preserve"> Положения, который вступает в силу с 1 апреля 2021 г.;</w:t>
      </w:r>
    </w:p>
    <w:p w:rsidR="005622B1" w:rsidRDefault="005622B1">
      <w:pPr>
        <w:pStyle w:val="ConsPlusNormal"/>
        <w:spacing w:before="220"/>
        <w:ind w:firstLine="540"/>
        <w:jc w:val="both"/>
      </w:pPr>
      <w:hyperlink w:anchor="P84" w:history="1">
        <w:r>
          <w:rPr>
            <w:color w:val="0000FF"/>
          </w:rPr>
          <w:t>подпункта "в" пункта 9</w:t>
        </w:r>
      </w:hyperlink>
      <w:r>
        <w:t xml:space="preserve">, </w:t>
      </w:r>
      <w:hyperlink w:anchor="P105" w:history="1">
        <w:r>
          <w:rPr>
            <w:color w:val="0000FF"/>
          </w:rPr>
          <w:t>пункта 12</w:t>
        </w:r>
      </w:hyperlink>
      <w:r>
        <w:t xml:space="preserve">, </w:t>
      </w:r>
      <w:hyperlink w:anchor="P111" w:history="1">
        <w:r>
          <w:rPr>
            <w:color w:val="0000FF"/>
          </w:rPr>
          <w:t>абзаца четвертого пункта 14</w:t>
        </w:r>
      </w:hyperlink>
      <w:r>
        <w:t xml:space="preserve">, </w:t>
      </w:r>
      <w:hyperlink w:anchor="P116" w:history="1">
        <w:r>
          <w:rPr>
            <w:color w:val="0000FF"/>
          </w:rPr>
          <w:t>пункта 16</w:t>
        </w:r>
      </w:hyperlink>
      <w:r>
        <w:t xml:space="preserve">, </w:t>
      </w:r>
      <w:hyperlink w:anchor="P121" w:history="1">
        <w:r>
          <w:rPr>
            <w:color w:val="0000FF"/>
          </w:rPr>
          <w:t>подпункта "г"</w:t>
        </w:r>
      </w:hyperlink>
      <w:r>
        <w:t xml:space="preserve">, </w:t>
      </w:r>
      <w:hyperlink w:anchor="P145" w:history="1">
        <w:r>
          <w:rPr>
            <w:color w:val="0000FF"/>
          </w:rPr>
          <w:t>абзаца четвертого подпункта "л"</w:t>
        </w:r>
      </w:hyperlink>
      <w:r>
        <w:t xml:space="preserve">, </w:t>
      </w:r>
      <w:hyperlink w:anchor="P172" w:history="1">
        <w:r>
          <w:rPr>
            <w:color w:val="0000FF"/>
          </w:rPr>
          <w:t>подпункта "т" пункта 17</w:t>
        </w:r>
      </w:hyperlink>
      <w:r>
        <w:t xml:space="preserve">, </w:t>
      </w:r>
      <w:hyperlink w:anchor="P213" w:history="1">
        <w:r>
          <w:rPr>
            <w:color w:val="0000FF"/>
          </w:rPr>
          <w:t>подпункта "а" пункта 18</w:t>
        </w:r>
      </w:hyperlink>
      <w:r>
        <w:t xml:space="preserve"> Положения, которые вступают в силу с 1 августа 2021 г.</w:t>
      </w:r>
    </w:p>
    <w:p w:rsidR="005622B1" w:rsidRDefault="005622B1">
      <w:pPr>
        <w:pStyle w:val="ConsPlusNormal"/>
        <w:jc w:val="both"/>
      </w:pPr>
      <w:r>
        <w:t xml:space="preserve">(в ред. </w:t>
      </w:r>
      <w:hyperlink r:id="rId9" w:history="1">
        <w:r>
          <w:rPr>
            <w:color w:val="0000FF"/>
          </w:rPr>
          <w:t>Постановления</w:t>
        </w:r>
      </w:hyperlink>
      <w:r>
        <w:t xml:space="preserve"> Правительства РФ от 19.06.2021 N 935)</w:t>
      </w:r>
    </w:p>
    <w:p w:rsidR="005622B1" w:rsidRDefault="005622B1">
      <w:pPr>
        <w:pStyle w:val="ConsPlusNormal"/>
        <w:jc w:val="both"/>
      </w:pPr>
    </w:p>
    <w:p w:rsidR="005622B1" w:rsidRDefault="005622B1">
      <w:pPr>
        <w:pStyle w:val="ConsPlusNormal"/>
        <w:jc w:val="right"/>
      </w:pPr>
      <w:r>
        <w:t>Председатель Правительства</w:t>
      </w:r>
    </w:p>
    <w:p w:rsidR="005622B1" w:rsidRDefault="005622B1">
      <w:pPr>
        <w:pStyle w:val="ConsPlusNormal"/>
        <w:jc w:val="right"/>
      </w:pPr>
      <w:r>
        <w:t>Российской Федерации</w:t>
      </w:r>
    </w:p>
    <w:p w:rsidR="005622B1" w:rsidRDefault="005622B1">
      <w:pPr>
        <w:pStyle w:val="ConsPlusNormal"/>
        <w:jc w:val="right"/>
      </w:pPr>
      <w:r>
        <w:t>М.МИШУСТИН</w:t>
      </w:r>
    </w:p>
    <w:p w:rsidR="005622B1" w:rsidRDefault="005622B1">
      <w:pPr>
        <w:pStyle w:val="ConsPlusNormal"/>
        <w:jc w:val="both"/>
      </w:pPr>
    </w:p>
    <w:p w:rsidR="005622B1" w:rsidRDefault="005622B1">
      <w:pPr>
        <w:pStyle w:val="ConsPlusNormal"/>
        <w:jc w:val="both"/>
      </w:pPr>
    </w:p>
    <w:p w:rsidR="005622B1" w:rsidRDefault="005622B1">
      <w:pPr>
        <w:pStyle w:val="ConsPlusNormal"/>
        <w:jc w:val="both"/>
      </w:pPr>
    </w:p>
    <w:p w:rsidR="005622B1" w:rsidRDefault="005622B1">
      <w:pPr>
        <w:pStyle w:val="ConsPlusNormal"/>
        <w:jc w:val="both"/>
      </w:pPr>
    </w:p>
    <w:p w:rsidR="005622B1" w:rsidRDefault="005622B1">
      <w:pPr>
        <w:pStyle w:val="ConsPlusNormal"/>
        <w:jc w:val="both"/>
      </w:pPr>
    </w:p>
    <w:p w:rsidR="005622B1" w:rsidRDefault="005622B1">
      <w:pPr>
        <w:pStyle w:val="ConsPlusNormal"/>
        <w:jc w:val="right"/>
        <w:outlineLvl w:val="0"/>
      </w:pPr>
      <w:r>
        <w:t>Утверждено</w:t>
      </w:r>
    </w:p>
    <w:p w:rsidR="005622B1" w:rsidRDefault="005622B1">
      <w:pPr>
        <w:pStyle w:val="ConsPlusNormal"/>
        <w:jc w:val="right"/>
      </w:pPr>
      <w:r>
        <w:t>постановлением Правительства</w:t>
      </w:r>
    </w:p>
    <w:p w:rsidR="005622B1" w:rsidRDefault="005622B1">
      <w:pPr>
        <w:pStyle w:val="ConsPlusNormal"/>
        <w:jc w:val="right"/>
      </w:pPr>
      <w:r>
        <w:t>Российской Федерации</w:t>
      </w:r>
    </w:p>
    <w:p w:rsidR="005622B1" w:rsidRDefault="005622B1">
      <w:pPr>
        <w:pStyle w:val="ConsPlusNormal"/>
        <w:jc w:val="right"/>
      </w:pPr>
      <w:r>
        <w:t>от 18 ноября 2020 г. N 1856</w:t>
      </w:r>
    </w:p>
    <w:p w:rsidR="005622B1" w:rsidRDefault="005622B1">
      <w:pPr>
        <w:pStyle w:val="ConsPlusNormal"/>
        <w:jc w:val="both"/>
      </w:pPr>
    </w:p>
    <w:p w:rsidR="005622B1" w:rsidRDefault="005622B1">
      <w:pPr>
        <w:pStyle w:val="ConsPlusTitle"/>
        <w:jc w:val="center"/>
      </w:pPr>
      <w:bookmarkStart w:id="0" w:name="P39"/>
      <w:bookmarkEnd w:id="0"/>
      <w:r>
        <w:t>ПОЛОЖЕНИЕ</w:t>
      </w:r>
    </w:p>
    <w:p w:rsidR="005622B1" w:rsidRDefault="005622B1">
      <w:pPr>
        <w:pStyle w:val="ConsPlusTitle"/>
        <w:jc w:val="center"/>
      </w:pPr>
      <w:r>
        <w:t>О ФОРМИРОВАНИИ И ВЕДЕНИИ РЕЕСТРА ВЫДАННЫХ СЕРТИФИКАТОВ</w:t>
      </w:r>
    </w:p>
    <w:p w:rsidR="005622B1" w:rsidRDefault="005622B1">
      <w:pPr>
        <w:pStyle w:val="ConsPlusTitle"/>
        <w:jc w:val="center"/>
      </w:pPr>
      <w:r>
        <w:t>СООТВЕТСТВИЯ И ЗАРЕГИСТРИРОВАННЫХ ДЕКЛАРАЦИЙ</w:t>
      </w:r>
    </w:p>
    <w:p w:rsidR="005622B1" w:rsidRDefault="005622B1">
      <w:pPr>
        <w:pStyle w:val="ConsPlusTitle"/>
        <w:jc w:val="center"/>
      </w:pPr>
      <w:r>
        <w:t>О СООТВЕТСТВИИ</w:t>
      </w:r>
    </w:p>
    <w:p w:rsidR="005622B1" w:rsidRDefault="005622B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22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2B1" w:rsidRDefault="005622B1"/>
        </w:tc>
        <w:tc>
          <w:tcPr>
            <w:tcW w:w="113" w:type="dxa"/>
            <w:tcBorders>
              <w:top w:val="nil"/>
              <w:left w:val="nil"/>
              <w:bottom w:val="nil"/>
              <w:right w:val="nil"/>
            </w:tcBorders>
            <w:shd w:val="clear" w:color="auto" w:fill="F4F3F8"/>
            <w:tcMar>
              <w:top w:w="0" w:type="dxa"/>
              <w:left w:w="0" w:type="dxa"/>
              <w:bottom w:w="0" w:type="dxa"/>
              <w:right w:w="0" w:type="dxa"/>
            </w:tcMar>
          </w:tcPr>
          <w:p w:rsidR="005622B1" w:rsidRDefault="005622B1"/>
        </w:tc>
        <w:tc>
          <w:tcPr>
            <w:tcW w:w="0" w:type="auto"/>
            <w:tcBorders>
              <w:top w:val="nil"/>
              <w:left w:val="nil"/>
              <w:bottom w:val="nil"/>
              <w:right w:val="nil"/>
            </w:tcBorders>
            <w:shd w:val="clear" w:color="auto" w:fill="F4F3F8"/>
            <w:tcMar>
              <w:top w:w="113" w:type="dxa"/>
              <w:left w:w="0" w:type="dxa"/>
              <w:bottom w:w="113" w:type="dxa"/>
              <w:right w:w="0" w:type="dxa"/>
            </w:tcMar>
          </w:tcPr>
          <w:p w:rsidR="005622B1" w:rsidRDefault="005622B1">
            <w:pPr>
              <w:pStyle w:val="ConsPlusNormal"/>
              <w:jc w:val="center"/>
            </w:pPr>
            <w:r>
              <w:rPr>
                <w:color w:val="392C69"/>
              </w:rPr>
              <w:t>Список изменяющих документов</w:t>
            </w:r>
          </w:p>
          <w:p w:rsidR="005622B1" w:rsidRDefault="005622B1">
            <w:pPr>
              <w:pStyle w:val="ConsPlusNormal"/>
              <w:jc w:val="center"/>
            </w:pPr>
            <w:r>
              <w:rPr>
                <w:color w:val="392C69"/>
              </w:rPr>
              <w:t xml:space="preserve">(в ред. </w:t>
            </w:r>
            <w:hyperlink r:id="rId10" w:history="1">
              <w:r>
                <w:rPr>
                  <w:color w:val="0000FF"/>
                </w:rPr>
                <w:t>Постановления</w:t>
              </w:r>
            </w:hyperlink>
            <w:r>
              <w:rPr>
                <w:color w:val="392C69"/>
              </w:rPr>
              <w:t xml:space="preserve"> Правительства РФ от 19.06.2021 N 935)</w:t>
            </w:r>
          </w:p>
        </w:tc>
        <w:tc>
          <w:tcPr>
            <w:tcW w:w="113" w:type="dxa"/>
            <w:tcBorders>
              <w:top w:val="nil"/>
              <w:left w:val="nil"/>
              <w:bottom w:val="nil"/>
              <w:right w:val="nil"/>
            </w:tcBorders>
            <w:shd w:val="clear" w:color="auto" w:fill="F4F3F8"/>
            <w:tcMar>
              <w:top w:w="0" w:type="dxa"/>
              <w:left w:w="0" w:type="dxa"/>
              <w:bottom w:w="0" w:type="dxa"/>
              <w:right w:w="0" w:type="dxa"/>
            </w:tcMar>
          </w:tcPr>
          <w:p w:rsidR="005622B1" w:rsidRDefault="005622B1"/>
        </w:tc>
      </w:tr>
    </w:tbl>
    <w:p w:rsidR="005622B1" w:rsidRDefault="005622B1">
      <w:pPr>
        <w:pStyle w:val="ConsPlusNormal"/>
        <w:jc w:val="both"/>
      </w:pPr>
    </w:p>
    <w:p w:rsidR="005622B1" w:rsidRDefault="005622B1">
      <w:pPr>
        <w:pStyle w:val="ConsPlusTitle"/>
        <w:jc w:val="center"/>
        <w:outlineLvl w:val="1"/>
      </w:pPr>
      <w:r>
        <w:t>I. Общие положения</w:t>
      </w:r>
    </w:p>
    <w:p w:rsidR="005622B1" w:rsidRDefault="005622B1">
      <w:pPr>
        <w:pStyle w:val="ConsPlusNormal"/>
        <w:jc w:val="both"/>
      </w:pPr>
    </w:p>
    <w:p w:rsidR="005622B1" w:rsidRDefault="005622B1">
      <w:pPr>
        <w:pStyle w:val="ConsPlusNormal"/>
        <w:ind w:firstLine="540"/>
        <w:jc w:val="both"/>
      </w:pPr>
      <w:r>
        <w:t xml:space="preserve">1. </w:t>
      </w:r>
      <w:proofErr w:type="gramStart"/>
      <w:r>
        <w:t>Настоящее Положение устанавливает порядок формирования и ведения реестра выданных сертификатов соответствия и зарегистрированных деклараций о соответствии (далее - единый реестр), предоставления содержащихся в едином реестре сведений о выданных сертификатах соответствия и зарегистрированных декларациях о соответствии, о приостановлении, возобновлении, продлении или прекращении действия сертификатов соответствия, признании их недействительными (далее - сведения о сертификатах соответствия), о приостановлении, возобновлении или прекращении действия деклараций о соответствии</w:t>
      </w:r>
      <w:proofErr w:type="gramEnd"/>
      <w:r>
        <w:t xml:space="preserve">, признании их недействительными (далее - сведения о </w:t>
      </w:r>
      <w:proofErr w:type="gramStart"/>
      <w:r>
        <w:t>декларациях</w:t>
      </w:r>
      <w:proofErr w:type="gramEnd"/>
      <w:r>
        <w:t xml:space="preserve"> о соответствии).</w:t>
      </w:r>
    </w:p>
    <w:p w:rsidR="005622B1" w:rsidRDefault="005622B1">
      <w:pPr>
        <w:pStyle w:val="ConsPlusNormal"/>
        <w:jc w:val="both"/>
      </w:pPr>
      <w:r>
        <w:t xml:space="preserve">(п. 1 в ред. </w:t>
      </w:r>
      <w:hyperlink r:id="rId11"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t>2. Единый реестр представляет собой открытый государственный информационный ресурс на базе программно-аппаратных средств национального органа по аккредитации, обеспечивающих возможность доступа к сведениям единого реестра в информационно-телекоммуникационной сети "Интернет", и состоит из следующих структурных элементов:</w:t>
      </w:r>
    </w:p>
    <w:p w:rsidR="005622B1" w:rsidRDefault="005622B1">
      <w:pPr>
        <w:pStyle w:val="ConsPlusNormal"/>
        <w:spacing w:before="220"/>
        <w:ind w:firstLine="540"/>
        <w:jc w:val="both"/>
      </w:pPr>
      <w:r>
        <w:t>реестр сертификатов соответствия, удостоверяющих соответствие продукции требованиям технических регламентов Российской Федерации;</w:t>
      </w:r>
    </w:p>
    <w:p w:rsidR="005622B1" w:rsidRDefault="005622B1">
      <w:pPr>
        <w:pStyle w:val="ConsPlusNormal"/>
        <w:spacing w:before="220"/>
        <w:ind w:firstLine="540"/>
        <w:jc w:val="both"/>
      </w:pPr>
      <w:r>
        <w:t>реестр сертификатов соответствия на продукцию, включенную в единый перечень продукции, подлежащей обязательной сертификации;</w:t>
      </w:r>
    </w:p>
    <w:p w:rsidR="005622B1" w:rsidRDefault="005622B1">
      <w:pPr>
        <w:pStyle w:val="ConsPlusNormal"/>
        <w:spacing w:before="220"/>
        <w:ind w:firstLine="540"/>
        <w:jc w:val="both"/>
      </w:pPr>
      <w:r>
        <w:t>реестр деклараций о соответствии продукции требованиям технических регламентов Российской Федерации;</w:t>
      </w:r>
    </w:p>
    <w:p w:rsidR="005622B1" w:rsidRDefault="005622B1">
      <w:pPr>
        <w:pStyle w:val="ConsPlusNormal"/>
        <w:jc w:val="both"/>
      </w:pPr>
      <w:r>
        <w:t xml:space="preserve">(абзац введен </w:t>
      </w:r>
      <w:hyperlink r:id="rId12" w:history="1">
        <w:r>
          <w:rPr>
            <w:color w:val="0000FF"/>
          </w:rPr>
          <w:t>Постановлением</w:t>
        </w:r>
      </w:hyperlink>
      <w:r>
        <w:t xml:space="preserve"> Правительства РФ от 19.06.2021 N 935)</w:t>
      </w:r>
    </w:p>
    <w:p w:rsidR="005622B1" w:rsidRDefault="005622B1">
      <w:pPr>
        <w:pStyle w:val="ConsPlusNormal"/>
        <w:spacing w:before="220"/>
        <w:ind w:firstLine="540"/>
        <w:jc w:val="both"/>
      </w:pPr>
      <w:r>
        <w:t>реестр деклараций о соответствии на продукцию, включенную в единый перечень продукции, подлежащей декларированию соответствия;</w:t>
      </w:r>
    </w:p>
    <w:p w:rsidR="005622B1" w:rsidRDefault="005622B1">
      <w:pPr>
        <w:pStyle w:val="ConsPlusNormal"/>
        <w:jc w:val="both"/>
      </w:pPr>
      <w:r>
        <w:t xml:space="preserve">(абзац введен </w:t>
      </w:r>
      <w:hyperlink r:id="rId13" w:history="1">
        <w:r>
          <w:rPr>
            <w:color w:val="0000FF"/>
          </w:rPr>
          <w:t>Постановлением</w:t>
        </w:r>
      </w:hyperlink>
      <w:r>
        <w:t xml:space="preserve"> Правительства РФ от 19.06.2021 N 935)</w:t>
      </w:r>
    </w:p>
    <w:p w:rsidR="005622B1" w:rsidRDefault="005622B1">
      <w:pPr>
        <w:pStyle w:val="ConsPlusNormal"/>
        <w:spacing w:before="220"/>
        <w:ind w:firstLine="540"/>
        <w:jc w:val="both"/>
      </w:pPr>
      <w:r>
        <w:t>национальная часть Единого реестра выданных сертификатов соответствия и зарегистрированных деклараций о соответствии Евразийского экономического союза.</w:t>
      </w:r>
    </w:p>
    <w:p w:rsidR="005622B1" w:rsidRDefault="005622B1">
      <w:pPr>
        <w:pStyle w:val="ConsPlusNormal"/>
        <w:spacing w:before="220"/>
        <w:ind w:firstLine="540"/>
        <w:jc w:val="both"/>
      </w:pPr>
      <w:r>
        <w:t>Организация формирования и ведения единого реестра осуществляется национальным органом по аккредитации.</w:t>
      </w:r>
    </w:p>
    <w:p w:rsidR="005622B1" w:rsidRDefault="005622B1">
      <w:pPr>
        <w:pStyle w:val="ConsPlusNormal"/>
        <w:jc w:val="both"/>
      </w:pPr>
    </w:p>
    <w:p w:rsidR="005622B1" w:rsidRDefault="005622B1">
      <w:pPr>
        <w:pStyle w:val="ConsPlusTitle"/>
        <w:jc w:val="center"/>
        <w:outlineLvl w:val="1"/>
      </w:pPr>
      <w:r>
        <w:t>II. Порядок формирования и ведения единого реестра</w:t>
      </w:r>
    </w:p>
    <w:p w:rsidR="005622B1" w:rsidRDefault="005622B1">
      <w:pPr>
        <w:pStyle w:val="ConsPlusNormal"/>
        <w:jc w:val="both"/>
      </w:pPr>
    </w:p>
    <w:p w:rsidR="005622B1" w:rsidRDefault="005622B1">
      <w:pPr>
        <w:pStyle w:val="ConsPlusNormal"/>
        <w:ind w:firstLine="540"/>
        <w:jc w:val="both"/>
      </w:pPr>
      <w:r>
        <w:t>3. Функции по формированию и ведению единого реестра осуществляет подведомственное национальному органу по аккредитации федеральное государственное учреждение (далее - учреждение).</w:t>
      </w:r>
    </w:p>
    <w:p w:rsidR="005622B1" w:rsidRDefault="005622B1">
      <w:pPr>
        <w:pStyle w:val="ConsPlusNormal"/>
        <w:spacing w:before="220"/>
        <w:ind w:firstLine="540"/>
        <w:jc w:val="both"/>
      </w:pPr>
      <w:r>
        <w:lastRenderedPageBreak/>
        <w:t xml:space="preserve">Формирование и ведение единого реестра включают в себя сбор переданных органами по сертификации документов и сведений о сертификатах соответствия и переданных заявителем или органами по сертификации (в случаях, предусмотренных порядком регистрации деклараций о соответствии) сведений о </w:t>
      </w:r>
      <w:proofErr w:type="gramStart"/>
      <w:r>
        <w:t>декларациях</w:t>
      </w:r>
      <w:proofErr w:type="gramEnd"/>
      <w:r>
        <w:t xml:space="preserve"> о соответствии, приостановлении, возобновлении, продлении или прекращении действия сертификатов соответствия, признании их недействительными, приостановлении, возобновлении или прекращении действия деклараций о соответствии, признании их </w:t>
      </w:r>
      <w:proofErr w:type="gramStart"/>
      <w:r>
        <w:t>недействительными</w:t>
      </w:r>
      <w:proofErr w:type="gramEnd"/>
      <w:r>
        <w:t>, внесение в единый реестр таких документов и сведений о сертификатах соответствия и декларациях о соответствии, их хранение, систематизацию, актуализацию и изменение, в том числе текущий статус сертификата соответствия и декларации о соответствии, а также защиту содержащейся в едином реестре информации.</w:t>
      </w:r>
    </w:p>
    <w:p w:rsidR="005622B1" w:rsidRDefault="005622B1">
      <w:pPr>
        <w:pStyle w:val="ConsPlusNormal"/>
        <w:jc w:val="both"/>
      </w:pPr>
      <w:r>
        <w:t xml:space="preserve">(в ред. </w:t>
      </w:r>
      <w:hyperlink r:id="rId14"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t>4. Формирование и ведение единого реестра осуществляются в электронном виде как части федеральной государственной информационной системы в области аккредитации (далее - федеральная система в области аккредитации), в том числе с учетом совместимости и взаимодействия с иными информационными системами и информационно-телекоммуникационными сетями, в условиях, обеспечивающих предотвращение несанкционированного доступа к нему.</w:t>
      </w:r>
    </w:p>
    <w:p w:rsidR="005622B1" w:rsidRDefault="005622B1">
      <w:pPr>
        <w:pStyle w:val="ConsPlusNormal"/>
        <w:spacing w:before="220"/>
        <w:ind w:firstLine="540"/>
        <w:jc w:val="both"/>
      </w:pPr>
      <w:r>
        <w:t xml:space="preserve">В целях защиты сведений и документов, содержащихся в едином реестре и составляющих коммерческую, иную охраняемую законом тайну, других сведений, доступ к которым ограничен федеральными </w:t>
      </w:r>
      <w:hyperlink r:id="rId15" w:history="1">
        <w:r>
          <w:rPr>
            <w:color w:val="0000FF"/>
          </w:rPr>
          <w:t>законами</w:t>
        </w:r>
      </w:hyperlink>
      <w:r>
        <w:t>, обеспечивается предотвращение несанкционированного доступа к указанной информации и (или) передачи такой информации лицам, не имеющим права на доступ к этой информации. Такие сведения и документы не подлежат разглашению (за исключением случаев, предусмотренных законодательством Российской Федерации) и могут быть использованы с учетом ограничений, установленных законодательством Российской Федерации.</w:t>
      </w:r>
    </w:p>
    <w:p w:rsidR="005622B1" w:rsidRDefault="005622B1">
      <w:pPr>
        <w:pStyle w:val="ConsPlusNormal"/>
        <w:spacing w:before="220"/>
        <w:ind w:firstLine="540"/>
        <w:jc w:val="both"/>
      </w:pPr>
      <w:proofErr w:type="gramStart"/>
      <w:r>
        <w:t>Должностные лица национального органа по аккредитации, должностные лица и работники учреждения при исполнении настоящего Положения обеспечивают сохранность сведений, ставших им известными в связи с выполнением ими должностных (служебных) обязанностей, в том числе связанных с деятельностью национального органа по аккредитации, составляющих коммерческую, иную охраняемую законом тайну, и несут установленную законодательством Российской Федерации ответственность за разглашение этих сведений.</w:t>
      </w:r>
      <w:proofErr w:type="gramEnd"/>
    </w:p>
    <w:p w:rsidR="005622B1" w:rsidRDefault="005622B1">
      <w:pPr>
        <w:pStyle w:val="ConsPlusNormal"/>
        <w:spacing w:before="220"/>
        <w:ind w:firstLine="540"/>
        <w:jc w:val="both"/>
      </w:pPr>
      <w:r>
        <w:t>5. Формирование и ведение единого реестра осуществляются с учетом сведений об аккредитованных лицах, о результатах их деятельности, содержащихся в федеральной системе в области аккредитации.</w:t>
      </w:r>
    </w:p>
    <w:p w:rsidR="005622B1" w:rsidRDefault="005622B1">
      <w:pPr>
        <w:pStyle w:val="ConsPlusNormal"/>
        <w:spacing w:before="220"/>
        <w:ind w:firstLine="540"/>
        <w:jc w:val="both"/>
      </w:pPr>
      <w:r>
        <w:t>6. В отношении сертификата соответствия сведения и электронные образы (</w:t>
      </w:r>
      <w:proofErr w:type="spellStart"/>
      <w:proofErr w:type="gramStart"/>
      <w:r>
        <w:t>скан-копии</w:t>
      </w:r>
      <w:proofErr w:type="spellEnd"/>
      <w:proofErr w:type="gramEnd"/>
      <w:r>
        <w:t>) документов, передаваемые в единый реестр органом по сертификации для внесения, представляются в электронном виде с использованием информационно-телекоммуникационной сети "Интернет" и подписываются и (или) заверяются усиленной квалифицированной электронной подписью уполномоченного лица органа по сертификации.</w:t>
      </w:r>
    </w:p>
    <w:p w:rsidR="005622B1" w:rsidRDefault="005622B1">
      <w:pPr>
        <w:pStyle w:val="ConsPlusNormal"/>
        <w:jc w:val="both"/>
      </w:pPr>
      <w:r>
        <w:t xml:space="preserve">(в ред. </w:t>
      </w:r>
      <w:hyperlink r:id="rId16"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t xml:space="preserve">7. </w:t>
      </w:r>
      <w:proofErr w:type="gramStart"/>
      <w:r>
        <w:t>В отношении сертификата соответствия внесение сведений и электронных образов (</w:t>
      </w:r>
      <w:proofErr w:type="spellStart"/>
      <w:r>
        <w:t>скан-копий</w:t>
      </w:r>
      <w:proofErr w:type="spellEnd"/>
      <w:r>
        <w:t>) документов в единый реестр, а также формирование записи о сертификате соответствия осуществляются с применением структурного, форматно-логического и иных видов контроля соответствия включаемых в записи о сертификатах соответствия сведений и документов требованиям настоящего Положения, законодательства Российской Федерации и права Евразийского экономического союза, направленных на обеспечение качества государственных данных и сервисов.</w:t>
      </w:r>
      <w:proofErr w:type="gramEnd"/>
    </w:p>
    <w:p w:rsidR="005622B1" w:rsidRDefault="005622B1">
      <w:pPr>
        <w:pStyle w:val="ConsPlusNormal"/>
        <w:jc w:val="both"/>
      </w:pPr>
      <w:r>
        <w:t xml:space="preserve">(в ред. </w:t>
      </w:r>
      <w:hyperlink r:id="rId17"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t xml:space="preserve">При осуществлении указанных структурного, форматно-логического и иных видов контроля обеспечивается проверка соответствия вносимых в единый реестр сведений об аккредитованных лицах и результатах их деятельности сведениям, содержащимся в федеральной системе в области </w:t>
      </w:r>
      <w:r>
        <w:lastRenderedPageBreak/>
        <w:t>аккредитации.</w:t>
      </w:r>
    </w:p>
    <w:p w:rsidR="005622B1" w:rsidRDefault="005622B1">
      <w:pPr>
        <w:pStyle w:val="ConsPlusNormal"/>
        <w:spacing w:before="220"/>
        <w:ind w:firstLine="540"/>
        <w:jc w:val="both"/>
      </w:pPr>
      <w:r>
        <w:t>В отношении сертификата соответствия сведения и электронные образы (</w:t>
      </w:r>
      <w:proofErr w:type="spellStart"/>
      <w:proofErr w:type="gramStart"/>
      <w:r>
        <w:t>скан-копии</w:t>
      </w:r>
      <w:proofErr w:type="spellEnd"/>
      <w:proofErr w:type="gramEnd"/>
      <w:r>
        <w:t xml:space="preserve">) документов, переданные органами по сертификации для внесения в единый реестр, вносятся в единый реестр в течение одного рабочего дня с даты их поступления по итогам проверки средствами структурного, форматно-логического и иных видов контроля. Указанный </w:t>
      </w:r>
      <w:proofErr w:type="gramStart"/>
      <w:r>
        <w:t>срок</w:t>
      </w:r>
      <w:proofErr w:type="gramEnd"/>
      <w:r>
        <w:t xml:space="preserve"> в том числе исчисляется исходя из наличия или отсутствия факта проведения технических работ в федеральной системе в области аккредитации, влекущих невозможность внесения указанных сведений в единый реестр на дату их передачи.</w:t>
      </w:r>
    </w:p>
    <w:p w:rsidR="005622B1" w:rsidRDefault="005622B1">
      <w:pPr>
        <w:pStyle w:val="ConsPlusNormal"/>
        <w:jc w:val="both"/>
      </w:pPr>
      <w:r>
        <w:t xml:space="preserve">(в ред. </w:t>
      </w:r>
      <w:hyperlink r:id="rId18"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t xml:space="preserve">8. </w:t>
      </w:r>
      <w:proofErr w:type="gramStart"/>
      <w:r>
        <w:t>В случае выявления средствами структурного, форматно-логического и иных видов контроля несоответствия переданных для внесения в единый реестр в отношении сертификата соответствия сведений и электронных образов (</w:t>
      </w:r>
      <w:proofErr w:type="spellStart"/>
      <w:r>
        <w:t>скан-копий</w:t>
      </w:r>
      <w:proofErr w:type="spellEnd"/>
      <w:r>
        <w:t>) представленных документов требованиям, предъявляемым к сведениям и документам, содержащимся в записи о выданном органом по сертификации сертификате соответствия, сертификат соответствия не подлежит регистрации, а сведения о сертификате соответствия не подлежат внесению в единый реестр</w:t>
      </w:r>
      <w:proofErr w:type="gramEnd"/>
      <w:r>
        <w:t>, о чем орган по сертификации, осуществивший передачу сведений, уведомляется в электронном виде при помощи функциональных возможностей федеральной системы в области аккредитации.</w:t>
      </w:r>
    </w:p>
    <w:p w:rsidR="005622B1" w:rsidRDefault="005622B1">
      <w:pPr>
        <w:pStyle w:val="ConsPlusNormal"/>
        <w:jc w:val="both"/>
      </w:pPr>
      <w:r>
        <w:t xml:space="preserve">(в ред. </w:t>
      </w:r>
      <w:hyperlink r:id="rId19"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t xml:space="preserve">8(1). </w:t>
      </w:r>
      <w:proofErr w:type="gramStart"/>
      <w:r>
        <w:t>В отношении декларации о соответствии сведения, передаваемые в единый реестр для внесения, а также электронные образы (</w:t>
      </w:r>
      <w:proofErr w:type="spellStart"/>
      <w:r>
        <w:t>скан-копии</w:t>
      </w:r>
      <w:proofErr w:type="spellEnd"/>
      <w:r>
        <w:t xml:space="preserve">) документов или электронные документы, подписанные усиленной квалифицированной электронной подписью уполномоченного лица заявителя, предусмотренные порядком регистрации, приостановления, возобновления или прекращения действия деклараций о соответствии, признания их недействительными, утвержденным в соответствии с </w:t>
      </w:r>
      <w:hyperlink r:id="rId20" w:history="1">
        <w:r>
          <w:rPr>
            <w:color w:val="0000FF"/>
          </w:rPr>
          <w:t>пунктом 8 статьи 24</w:t>
        </w:r>
      </w:hyperlink>
      <w:r>
        <w:t xml:space="preserve"> Федерального закона "О техническом регулировании" (далее - порядок регистрации деклараций</w:t>
      </w:r>
      <w:proofErr w:type="gramEnd"/>
      <w:r>
        <w:t xml:space="preserve"> о соответствии), представляются в электронном виде с использованием информационно-телекоммуникационной сети "Интернет" посредством специализированного сервиса автоматизированной электронной регистрации деклараций о соответствии.</w:t>
      </w:r>
    </w:p>
    <w:p w:rsidR="005622B1" w:rsidRDefault="005622B1">
      <w:pPr>
        <w:pStyle w:val="ConsPlusNormal"/>
        <w:jc w:val="both"/>
      </w:pPr>
      <w:r>
        <w:t xml:space="preserve">(п. 8(1) </w:t>
      </w:r>
      <w:proofErr w:type="gramStart"/>
      <w:r>
        <w:t>введен</w:t>
      </w:r>
      <w:proofErr w:type="gramEnd"/>
      <w:r>
        <w:t xml:space="preserve"> </w:t>
      </w:r>
      <w:hyperlink r:id="rId21" w:history="1">
        <w:r>
          <w:rPr>
            <w:color w:val="0000FF"/>
          </w:rPr>
          <w:t>Постановлением</w:t>
        </w:r>
      </w:hyperlink>
      <w:r>
        <w:t xml:space="preserve"> Правительства РФ от 19.06.2021 N 935)</w:t>
      </w:r>
    </w:p>
    <w:p w:rsidR="005622B1" w:rsidRDefault="005622B1">
      <w:pPr>
        <w:pStyle w:val="ConsPlusNormal"/>
        <w:spacing w:before="220"/>
        <w:ind w:firstLine="540"/>
        <w:jc w:val="both"/>
      </w:pPr>
      <w:r>
        <w:t>9. Основанием для внесения в единый реестр сведений о сертификатах соответствия являются принятые в установленном порядке решения:</w:t>
      </w:r>
    </w:p>
    <w:p w:rsidR="005622B1" w:rsidRDefault="005622B1">
      <w:pPr>
        <w:pStyle w:val="ConsPlusNormal"/>
        <w:spacing w:before="220"/>
        <w:ind w:firstLine="540"/>
        <w:jc w:val="both"/>
      </w:pPr>
      <w:r>
        <w:t>а) о выдаче сертификата соответствия;</w:t>
      </w:r>
    </w:p>
    <w:p w:rsidR="005622B1" w:rsidRDefault="005622B1">
      <w:pPr>
        <w:pStyle w:val="ConsPlusNormal"/>
        <w:spacing w:before="220"/>
        <w:ind w:firstLine="540"/>
        <w:jc w:val="both"/>
      </w:pPr>
      <w:r>
        <w:t xml:space="preserve">б) о приостановлении, возобновлении, продлении или прекращении действия сертификата соответствия, признании его </w:t>
      </w:r>
      <w:proofErr w:type="gramStart"/>
      <w:r>
        <w:t>недействительным</w:t>
      </w:r>
      <w:proofErr w:type="gramEnd"/>
      <w:r>
        <w:t>;</w:t>
      </w:r>
    </w:p>
    <w:p w:rsidR="005622B1" w:rsidRDefault="005622B1">
      <w:pPr>
        <w:pStyle w:val="ConsPlusNormal"/>
        <w:jc w:val="both"/>
      </w:pPr>
      <w:r>
        <w:t xml:space="preserve">(в ред. </w:t>
      </w:r>
      <w:hyperlink r:id="rId22"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bookmarkStart w:id="1" w:name="P84"/>
      <w:bookmarkEnd w:id="1"/>
      <w:r>
        <w:t>в) о результатах периодической оценки сертифицированной продукции (инспекционного контроля) и (или) об изменении даты (периода) проведения инспекционного контроля (в случае, если его проведение предусмотрено схемой сертификации, техническими регламентами, документами по стандартизации).</w:t>
      </w:r>
    </w:p>
    <w:p w:rsidR="005622B1" w:rsidRDefault="005622B1">
      <w:pPr>
        <w:pStyle w:val="ConsPlusNormal"/>
        <w:spacing w:before="220"/>
        <w:ind w:firstLine="540"/>
        <w:jc w:val="both"/>
      </w:pPr>
      <w:r>
        <w:t xml:space="preserve">9(1). Основанием для внесения в единый реестр сведений о </w:t>
      </w:r>
      <w:proofErr w:type="gramStart"/>
      <w:r>
        <w:t>декларациях</w:t>
      </w:r>
      <w:proofErr w:type="gramEnd"/>
      <w:r>
        <w:t xml:space="preserve"> о соответствии являются принятые в установленном порядке решения:</w:t>
      </w:r>
    </w:p>
    <w:p w:rsidR="005622B1" w:rsidRDefault="005622B1">
      <w:pPr>
        <w:pStyle w:val="ConsPlusNormal"/>
        <w:spacing w:before="220"/>
        <w:ind w:firstLine="540"/>
        <w:jc w:val="both"/>
      </w:pPr>
      <w:r>
        <w:t>а) о принятии декларации о соответствии;</w:t>
      </w:r>
    </w:p>
    <w:p w:rsidR="005622B1" w:rsidRDefault="005622B1">
      <w:pPr>
        <w:pStyle w:val="ConsPlusNormal"/>
        <w:spacing w:before="220"/>
        <w:ind w:firstLine="540"/>
        <w:jc w:val="both"/>
      </w:pPr>
      <w:r>
        <w:t>б) о приостановлении, возобновлении или прекращении действия декларации о соответствии, признании ее недействительной.</w:t>
      </w:r>
    </w:p>
    <w:p w:rsidR="005622B1" w:rsidRDefault="005622B1">
      <w:pPr>
        <w:pStyle w:val="ConsPlusNormal"/>
        <w:jc w:val="both"/>
      </w:pPr>
      <w:r>
        <w:t xml:space="preserve">(п. 9(1) </w:t>
      </w:r>
      <w:proofErr w:type="gramStart"/>
      <w:r>
        <w:t>введен</w:t>
      </w:r>
      <w:proofErr w:type="gramEnd"/>
      <w:r>
        <w:t xml:space="preserve"> </w:t>
      </w:r>
      <w:hyperlink r:id="rId23" w:history="1">
        <w:r>
          <w:rPr>
            <w:color w:val="0000FF"/>
          </w:rPr>
          <w:t>Постановлением</w:t>
        </w:r>
      </w:hyperlink>
      <w:r>
        <w:t xml:space="preserve"> Правительства РФ от 19.06.2021 N 935)</w:t>
      </w:r>
    </w:p>
    <w:p w:rsidR="005622B1" w:rsidRDefault="005622B1">
      <w:pPr>
        <w:pStyle w:val="ConsPlusNormal"/>
        <w:spacing w:before="220"/>
        <w:ind w:firstLine="540"/>
        <w:jc w:val="both"/>
      </w:pPr>
      <w:r>
        <w:t xml:space="preserve">10. </w:t>
      </w:r>
      <w:proofErr w:type="gramStart"/>
      <w:r>
        <w:t>При внесении сведений о сертификате соответствия в единый реестр на основании решения о выдаче</w:t>
      </w:r>
      <w:proofErr w:type="gramEnd"/>
      <w:r>
        <w:t xml:space="preserve"> сертификата соответствия сертификат соответствия считается выданным с момента внесения сведений о нем в единый реестр.</w:t>
      </w:r>
    </w:p>
    <w:p w:rsidR="005622B1" w:rsidRDefault="005622B1">
      <w:pPr>
        <w:pStyle w:val="ConsPlusNormal"/>
        <w:spacing w:before="220"/>
        <w:ind w:firstLine="540"/>
        <w:jc w:val="both"/>
      </w:pPr>
      <w:r>
        <w:lastRenderedPageBreak/>
        <w:t>Срок действия сертификата соответствия определяется соответствующим техническим регламентом, документом по стандартизации и исчисляется со дня внесения сведений о сертификате соответствия в единый реестр.</w:t>
      </w:r>
    </w:p>
    <w:p w:rsidR="005622B1" w:rsidRDefault="005622B1">
      <w:pPr>
        <w:pStyle w:val="ConsPlusNormal"/>
        <w:spacing w:before="220"/>
        <w:ind w:firstLine="540"/>
        <w:jc w:val="both"/>
      </w:pPr>
      <w:r>
        <w:t xml:space="preserve">В случае внесения в единый реестр сведений о принятых </w:t>
      </w:r>
      <w:proofErr w:type="gramStart"/>
      <w:r>
        <w:t>решениях</w:t>
      </w:r>
      <w:proofErr w:type="gramEnd"/>
      <w:r>
        <w:t xml:space="preserve"> о приостановлении, возобновлении, продлении или прекращении действия сертификата соответствия сертификат соответствия считается соответственно приостановленным, возобновленным, продленным или прекращенным с момента внесения в единый реестр сведений о соответствующих решениях.</w:t>
      </w:r>
    </w:p>
    <w:p w:rsidR="005622B1" w:rsidRDefault="005622B1">
      <w:pPr>
        <w:pStyle w:val="ConsPlusNormal"/>
        <w:spacing w:before="220"/>
        <w:ind w:firstLine="540"/>
        <w:jc w:val="both"/>
      </w:pPr>
      <w:bookmarkStart w:id="2" w:name="P92"/>
      <w:bookmarkEnd w:id="2"/>
      <w:r>
        <w:t xml:space="preserve">11. </w:t>
      </w:r>
      <w:proofErr w:type="gramStart"/>
      <w:r>
        <w:t>В единый реестр передаются и вносятся сведения о выданных в рамках обязательного подтверждения соответствия:</w:t>
      </w:r>
      <w:proofErr w:type="gramEnd"/>
    </w:p>
    <w:p w:rsidR="005622B1" w:rsidRDefault="005622B1">
      <w:pPr>
        <w:pStyle w:val="ConsPlusNormal"/>
        <w:spacing w:before="220"/>
        <w:ind w:firstLine="540"/>
        <w:jc w:val="both"/>
      </w:pPr>
      <w:r>
        <w:t xml:space="preserve">а) </w:t>
      </w:r>
      <w:proofErr w:type="gramStart"/>
      <w:r>
        <w:t>сертификатах</w:t>
      </w:r>
      <w:proofErr w:type="gramEnd"/>
      <w:r>
        <w:t xml:space="preserve"> соответствия, удостоверяющих соответствие продукции требованиям технических регламентов Российской Федерации;</w:t>
      </w:r>
    </w:p>
    <w:p w:rsidR="005622B1" w:rsidRDefault="005622B1">
      <w:pPr>
        <w:pStyle w:val="ConsPlusNormal"/>
        <w:spacing w:before="220"/>
        <w:ind w:firstLine="540"/>
        <w:jc w:val="both"/>
      </w:pPr>
      <w:r>
        <w:t xml:space="preserve">б) </w:t>
      </w:r>
      <w:proofErr w:type="gramStart"/>
      <w:r>
        <w:t>сертификатах</w:t>
      </w:r>
      <w:proofErr w:type="gramEnd"/>
      <w:r>
        <w:t xml:space="preserve"> соответствия на продукцию, включенную в Единый перечень продукции, подлежащей обязательной сертификации;</w:t>
      </w:r>
    </w:p>
    <w:p w:rsidR="005622B1" w:rsidRDefault="005622B1">
      <w:pPr>
        <w:pStyle w:val="ConsPlusNormal"/>
        <w:spacing w:before="220"/>
        <w:ind w:firstLine="540"/>
        <w:jc w:val="both"/>
      </w:pPr>
      <w:r>
        <w:t xml:space="preserve">в) </w:t>
      </w:r>
      <w:proofErr w:type="gramStart"/>
      <w:r>
        <w:t>сертификатах</w:t>
      </w:r>
      <w:proofErr w:type="gramEnd"/>
      <w:r>
        <w:t xml:space="preserve"> соответствия продукции требованиям технических регламентов Евразийского экономического союза (технических регламентов Таможенного союза);</w:t>
      </w:r>
    </w:p>
    <w:p w:rsidR="005622B1" w:rsidRDefault="005622B1">
      <w:pPr>
        <w:pStyle w:val="ConsPlusNormal"/>
        <w:spacing w:before="220"/>
        <w:ind w:firstLine="540"/>
        <w:jc w:val="both"/>
      </w:pPr>
      <w:r>
        <w:t xml:space="preserve">г) </w:t>
      </w:r>
      <w:proofErr w:type="gramStart"/>
      <w:r>
        <w:t>сертификатах</w:t>
      </w:r>
      <w:proofErr w:type="gramEnd"/>
      <w:r>
        <w:t xml:space="preserve"> соответствия на продукцию, включенную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w:t>
      </w:r>
    </w:p>
    <w:p w:rsidR="005622B1" w:rsidRDefault="005622B1">
      <w:pPr>
        <w:pStyle w:val="ConsPlusNormal"/>
        <w:spacing w:before="220"/>
        <w:ind w:firstLine="540"/>
        <w:jc w:val="both"/>
      </w:pPr>
      <w:proofErr w:type="spellStart"/>
      <w:r>
        <w:t>д</w:t>
      </w:r>
      <w:proofErr w:type="spellEnd"/>
      <w:r>
        <w:t xml:space="preserve">) </w:t>
      </w:r>
      <w:proofErr w:type="gramStart"/>
      <w:r>
        <w:t>декларациях</w:t>
      </w:r>
      <w:proofErr w:type="gramEnd"/>
      <w:r>
        <w:t xml:space="preserve"> о соответствии продукции требованиям технических регламентов Российской Федерации;</w:t>
      </w:r>
    </w:p>
    <w:p w:rsidR="005622B1" w:rsidRDefault="005622B1">
      <w:pPr>
        <w:pStyle w:val="ConsPlusNormal"/>
        <w:jc w:val="both"/>
      </w:pPr>
      <w:r>
        <w:t>(</w:t>
      </w:r>
      <w:proofErr w:type="spellStart"/>
      <w:r>
        <w:t>пп</w:t>
      </w:r>
      <w:proofErr w:type="spellEnd"/>
      <w:r>
        <w:t>. "</w:t>
      </w:r>
      <w:proofErr w:type="spellStart"/>
      <w:r>
        <w:t>д</w:t>
      </w:r>
      <w:proofErr w:type="spellEnd"/>
      <w:r>
        <w:t xml:space="preserve">" </w:t>
      </w:r>
      <w:proofErr w:type="gramStart"/>
      <w:r>
        <w:t>введен</w:t>
      </w:r>
      <w:proofErr w:type="gramEnd"/>
      <w:r>
        <w:t xml:space="preserve"> </w:t>
      </w:r>
      <w:hyperlink r:id="rId24" w:history="1">
        <w:r>
          <w:rPr>
            <w:color w:val="0000FF"/>
          </w:rPr>
          <w:t>Постановлением</w:t>
        </w:r>
      </w:hyperlink>
      <w:r>
        <w:t xml:space="preserve"> Правительства РФ от 19.06.2021 N 935)</w:t>
      </w:r>
    </w:p>
    <w:p w:rsidR="005622B1" w:rsidRDefault="005622B1">
      <w:pPr>
        <w:pStyle w:val="ConsPlusNormal"/>
        <w:spacing w:before="220"/>
        <w:ind w:firstLine="540"/>
        <w:jc w:val="both"/>
      </w:pPr>
      <w:r>
        <w:t xml:space="preserve">е) </w:t>
      </w:r>
      <w:proofErr w:type="gramStart"/>
      <w:r>
        <w:t>декларациях</w:t>
      </w:r>
      <w:proofErr w:type="gramEnd"/>
      <w:r>
        <w:t xml:space="preserve"> о соответствии на продукцию, включенную в единый перечень продукции, подлежащей декларированию соответствия;</w:t>
      </w:r>
    </w:p>
    <w:p w:rsidR="005622B1" w:rsidRDefault="005622B1">
      <w:pPr>
        <w:pStyle w:val="ConsPlusNormal"/>
        <w:jc w:val="both"/>
      </w:pPr>
      <w:r>
        <w:t>(</w:t>
      </w:r>
      <w:proofErr w:type="spellStart"/>
      <w:r>
        <w:t>пп</w:t>
      </w:r>
      <w:proofErr w:type="spellEnd"/>
      <w:r>
        <w:t xml:space="preserve">. "е" </w:t>
      </w:r>
      <w:proofErr w:type="gramStart"/>
      <w:r>
        <w:t>введен</w:t>
      </w:r>
      <w:proofErr w:type="gramEnd"/>
      <w:r>
        <w:t xml:space="preserve"> </w:t>
      </w:r>
      <w:hyperlink r:id="rId25" w:history="1">
        <w:r>
          <w:rPr>
            <w:color w:val="0000FF"/>
          </w:rPr>
          <w:t>Постановлением</w:t>
        </w:r>
      </w:hyperlink>
      <w:r>
        <w:t xml:space="preserve"> Правительства РФ от 19.06.2021 N 935)</w:t>
      </w:r>
    </w:p>
    <w:p w:rsidR="005622B1" w:rsidRDefault="005622B1">
      <w:pPr>
        <w:pStyle w:val="ConsPlusNormal"/>
        <w:spacing w:before="220"/>
        <w:ind w:firstLine="540"/>
        <w:jc w:val="both"/>
      </w:pPr>
      <w:r>
        <w:t xml:space="preserve">ж) </w:t>
      </w:r>
      <w:proofErr w:type="gramStart"/>
      <w:r>
        <w:t>декларациях</w:t>
      </w:r>
      <w:proofErr w:type="gramEnd"/>
      <w:r>
        <w:t xml:space="preserve"> о соответствии продукции требованиям технических регламентов Евразийского экономического союза (технических регламентов Таможенного союза);</w:t>
      </w:r>
    </w:p>
    <w:p w:rsidR="005622B1" w:rsidRDefault="005622B1">
      <w:pPr>
        <w:pStyle w:val="ConsPlusNormal"/>
        <w:jc w:val="both"/>
      </w:pPr>
      <w:r>
        <w:t>(</w:t>
      </w:r>
      <w:proofErr w:type="spellStart"/>
      <w:r>
        <w:t>пп</w:t>
      </w:r>
      <w:proofErr w:type="spellEnd"/>
      <w:r>
        <w:t xml:space="preserve">. "ж" </w:t>
      </w:r>
      <w:proofErr w:type="gramStart"/>
      <w:r>
        <w:t>введен</w:t>
      </w:r>
      <w:proofErr w:type="gramEnd"/>
      <w:r>
        <w:t xml:space="preserve"> </w:t>
      </w:r>
      <w:hyperlink r:id="rId26" w:history="1">
        <w:r>
          <w:rPr>
            <w:color w:val="0000FF"/>
          </w:rPr>
          <w:t>Постановлением</w:t>
        </w:r>
      </w:hyperlink>
      <w:r>
        <w:t xml:space="preserve"> Правительства РФ от 19.06.2021 N 935)</w:t>
      </w:r>
    </w:p>
    <w:p w:rsidR="005622B1" w:rsidRDefault="005622B1">
      <w:pPr>
        <w:pStyle w:val="ConsPlusNormal"/>
        <w:spacing w:before="220"/>
        <w:ind w:firstLine="540"/>
        <w:jc w:val="both"/>
      </w:pPr>
      <w:proofErr w:type="spellStart"/>
      <w:r>
        <w:t>з</w:t>
      </w:r>
      <w:proofErr w:type="spellEnd"/>
      <w:r>
        <w:t xml:space="preserve">) </w:t>
      </w:r>
      <w:proofErr w:type="gramStart"/>
      <w:r>
        <w:t>декларациях</w:t>
      </w:r>
      <w:proofErr w:type="gramEnd"/>
      <w:r>
        <w:t xml:space="preserve"> о соответствии продукции, включенной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w:t>
      </w:r>
    </w:p>
    <w:p w:rsidR="005622B1" w:rsidRDefault="005622B1">
      <w:pPr>
        <w:pStyle w:val="ConsPlusNormal"/>
        <w:jc w:val="both"/>
      </w:pPr>
      <w:r>
        <w:t>(</w:t>
      </w:r>
      <w:proofErr w:type="spellStart"/>
      <w:r>
        <w:t>пп</w:t>
      </w:r>
      <w:proofErr w:type="spellEnd"/>
      <w:r>
        <w:t>. "</w:t>
      </w:r>
      <w:proofErr w:type="spellStart"/>
      <w:r>
        <w:t>з</w:t>
      </w:r>
      <w:proofErr w:type="spellEnd"/>
      <w:r>
        <w:t xml:space="preserve">" </w:t>
      </w:r>
      <w:proofErr w:type="gramStart"/>
      <w:r>
        <w:t>введен</w:t>
      </w:r>
      <w:proofErr w:type="gramEnd"/>
      <w:r>
        <w:t xml:space="preserve"> </w:t>
      </w:r>
      <w:hyperlink r:id="rId27" w:history="1">
        <w:r>
          <w:rPr>
            <w:color w:val="0000FF"/>
          </w:rPr>
          <w:t>Постановлением</w:t>
        </w:r>
      </w:hyperlink>
      <w:r>
        <w:t xml:space="preserve"> Правительства РФ от 19.06.2021 N 935)</w:t>
      </w:r>
    </w:p>
    <w:p w:rsidR="005622B1" w:rsidRDefault="005622B1">
      <w:pPr>
        <w:pStyle w:val="ConsPlusNormal"/>
        <w:spacing w:before="220"/>
        <w:ind w:firstLine="540"/>
        <w:jc w:val="both"/>
      </w:pPr>
      <w:bookmarkStart w:id="3" w:name="P105"/>
      <w:bookmarkEnd w:id="3"/>
      <w:r>
        <w:t xml:space="preserve">12. </w:t>
      </w:r>
      <w:proofErr w:type="gramStart"/>
      <w:r>
        <w:t>В единый реестр наряду со сведениями о сертификатах соответствия передаются и вносятся сведения и электронные образы (</w:t>
      </w:r>
      <w:proofErr w:type="spellStart"/>
      <w:r>
        <w:t>скан-копии</w:t>
      </w:r>
      <w:proofErr w:type="spellEnd"/>
      <w:r>
        <w:t>) документов о результатах проведения органами по сертификации инспекционного контроля (планового и внепланового) за объектами сертификации (в случае, если его проведение предусмотрено схемой сертификации, техническими регламентами, документами по стандартизации), сведения о датах (периоде), на которые запланировано его проведение, информация о периодичности его проведения в</w:t>
      </w:r>
      <w:proofErr w:type="gramEnd"/>
      <w:r>
        <w:t xml:space="preserve"> </w:t>
      </w:r>
      <w:proofErr w:type="gramStart"/>
      <w:r>
        <w:t>соответствии</w:t>
      </w:r>
      <w:proofErr w:type="gramEnd"/>
      <w:r>
        <w:t xml:space="preserve"> с требованиями технических регламентов, документов по стандартизации, а также сведения о переносе даты (периода) его проведения с указанием соответствующей причины.</w:t>
      </w:r>
    </w:p>
    <w:p w:rsidR="005622B1" w:rsidRDefault="005622B1">
      <w:pPr>
        <w:pStyle w:val="ConsPlusNormal"/>
        <w:spacing w:before="220"/>
        <w:ind w:firstLine="540"/>
        <w:jc w:val="both"/>
      </w:pPr>
      <w:r>
        <w:t xml:space="preserve">13. </w:t>
      </w:r>
      <w:proofErr w:type="gramStart"/>
      <w:r>
        <w:t>В единый реестр не передаются и не вносятся сведения о сертификатах соответствия на продукцию (работы, услуги), поставляемую для федеральных государственных нужд по государственному оборонному заказу, на продукцию, для которой устанавливаются требования, связанные с обеспечением безопасности в области использования атомной энергии, а также на продукцию (работы, услуги), используемую в целях защиты сведений, составляющих государственную тайну или относимых к охраняемой в соответствии</w:t>
      </w:r>
      <w:proofErr w:type="gramEnd"/>
      <w:r>
        <w:t xml:space="preserve"> с законодательством Российской Федерации информации ограниченного доступа, и на продукцию (работы, услуги), сведения о которой составляют государственную тайну.</w:t>
      </w:r>
    </w:p>
    <w:p w:rsidR="005622B1" w:rsidRDefault="005622B1">
      <w:pPr>
        <w:pStyle w:val="ConsPlusNormal"/>
        <w:spacing w:before="220"/>
        <w:ind w:firstLine="540"/>
        <w:jc w:val="both"/>
      </w:pPr>
      <w:r>
        <w:lastRenderedPageBreak/>
        <w:t>14. Сведения о сертификатах соответствия передаются органами по сертификации:</w:t>
      </w:r>
    </w:p>
    <w:p w:rsidR="005622B1" w:rsidRDefault="005622B1">
      <w:pPr>
        <w:pStyle w:val="ConsPlusNormal"/>
        <w:spacing w:before="220"/>
        <w:ind w:firstLine="540"/>
        <w:jc w:val="both"/>
      </w:pPr>
      <w:r>
        <w:t>в течение одного рабочего дня со дня принятия органом по сертификации решения о выдаче сертификата соответствия;</w:t>
      </w:r>
    </w:p>
    <w:p w:rsidR="005622B1" w:rsidRDefault="005622B1">
      <w:pPr>
        <w:pStyle w:val="ConsPlusNormal"/>
        <w:spacing w:before="220"/>
        <w:ind w:firstLine="540"/>
        <w:jc w:val="both"/>
      </w:pPr>
      <w:r>
        <w:t xml:space="preserve">в течение одного рабочего дня со дня принятия решения органа по сертификации о приостановлении, возобновлении, продлении или прекращении действия выданного сертификата соответствия, о признании сертификата соответствия </w:t>
      </w:r>
      <w:proofErr w:type="gramStart"/>
      <w:r>
        <w:t>недействительным</w:t>
      </w:r>
      <w:proofErr w:type="gramEnd"/>
      <w:r>
        <w:t>;</w:t>
      </w:r>
    </w:p>
    <w:p w:rsidR="005622B1" w:rsidRDefault="005622B1">
      <w:pPr>
        <w:pStyle w:val="ConsPlusNormal"/>
        <w:jc w:val="both"/>
      </w:pPr>
      <w:r>
        <w:t xml:space="preserve">(в ред. </w:t>
      </w:r>
      <w:hyperlink r:id="rId28"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bookmarkStart w:id="4" w:name="P111"/>
      <w:bookmarkEnd w:id="4"/>
      <w:proofErr w:type="gramStart"/>
      <w:r>
        <w:t>в течение одного рабочего дня со дня оформления органом по сертификации акта инспекционного контроля, принятия решения о переносе даты (периода) проведения планового или внепланового инспекционного контроля, принятия решения о передаче функций по проведению инспекционного контроля иному аккредитованному в национальной системе аккредитации органу по сертификации с действующей на момент передачи функции областью аккредитации, распространяющейся на продукцию, которая была сертифицирована.</w:t>
      </w:r>
      <w:proofErr w:type="gramEnd"/>
    </w:p>
    <w:p w:rsidR="005622B1" w:rsidRDefault="005622B1">
      <w:pPr>
        <w:pStyle w:val="ConsPlusNormal"/>
        <w:jc w:val="both"/>
      </w:pPr>
      <w:r>
        <w:t xml:space="preserve">(в ред. </w:t>
      </w:r>
      <w:hyperlink r:id="rId29"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t>В исключительных случаях указанные сроки передачи сведений о сертификатах соответствия органами по сертификации могут быть продлены, если причиной невозможности их соблюдения явились факты проведения технических работ в федеральной системе в области аккредитации, влекущих невозможность передачи органом по сертификации указанных сведений.</w:t>
      </w:r>
    </w:p>
    <w:p w:rsidR="005622B1" w:rsidRDefault="005622B1">
      <w:pPr>
        <w:pStyle w:val="ConsPlusNormal"/>
        <w:spacing w:before="220"/>
        <w:ind w:firstLine="540"/>
        <w:jc w:val="both"/>
      </w:pPr>
      <w:r>
        <w:t>В этом случае сроки передачи сведений о сертификатах соответствия продлеваются пропорционально времени, затраченному на проведение технических работ. Сведения о времени, затраченном на проведение технических работ, а также информация о запланированном проведении таких работ публикуются на официальном сайте национального органа по аккредитации в информационно-телекоммуникационной сети "Интернет".</w:t>
      </w:r>
    </w:p>
    <w:p w:rsidR="005622B1" w:rsidRDefault="005622B1">
      <w:pPr>
        <w:pStyle w:val="ConsPlusNormal"/>
        <w:spacing w:before="220"/>
        <w:ind w:firstLine="540"/>
        <w:jc w:val="both"/>
      </w:pPr>
      <w:r>
        <w:t>15. Доступ к функциям единого реестра с целью внесения органами по сертификации сведений в отношении выданных сертификатов соответствия предоставляется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622B1" w:rsidRDefault="005622B1">
      <w:pPr>
        <w:pStyle w:val="ConsPlusNormal"/>
        <w:spacing w:before="220"/>
        <w:ind w:firstLine="540"/>
        <w:jc w:val="both"/>
      </w:pPr>
      <w:bookmarkStart w:id="5" w:name="P116"/>
      <w:bookmarkEnd w:id="5"/>
      <w:r>
        <w:t xml:space="preserve">16. </w:t>
      </w:r>
      <w:proofErr w:type="gramStart"/>
      <w:r>
        <w:t xml:space="preserve">Сведения о сертификате соответствия не подлежат внесению в единый реестр в случае поступления в национальный орган по аккредитации сведений об отсутствии информации о заявителе, являющемся изготовителем, зарегистрированным в установленном порядке на территории Российской Федерации, в реестре уведомлений, в который уполномоченными органами осуществляется внесение сведений в соответствии с </w:t>
      </w:r>
      <w:hyperlink r:id="rId30" w:history="1">
        <w:r>
          <w:rPr>
            <w:color w:val="0000FF"/>
          </w:rPr>
          <w:t>Правилами</w:t>
        </w:r>
      </w:hyperlink>
      <w:r>
        <w:t xml:space="preserve"> представления уведомлений о начале осуществления отдельных видов предпринимательской деятельности и учета указанных</w:t>
      </w:r>
      <w:proofErr w:type="gramEnd"/>
      <w:r>
        <w:t xml:space="preserve"> уведомлений, утвержденными постановлением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 а также в случае поступления соответствующей информации и сведений, обрабатываемых автоматически средствами федеральной системы в области аккредитации, в распоряжение национального органа по аккредитации.</w:t>
      </w:r>
    </w:p>
    <w:p w:rsidR="005622B1" w:rsidRDefault="005622B1">
      <w:pPr>
        <w:pStyle w:val="ConsPlusNormal"/>
        <w:spacing w:before="220"/>
        <w:ind w:firstLine="540"/>
        <w:jc w:val="both"/>
      </w:pPr>
      <w:r>
        <w:t>17. Для внесения в единый реестр сведений о сертификате соответствия в единый реестр передаются следующие сведения и электронные образы (</w:t>
      </w:r>
      <w:proofErr w:type="spellStart"/>
      <w:proofErr w:type="gramStart"/>
      <w:r>
        <w:t>скан-копии</w:t>
      </w:r>
      <w:proofErr w:type="spellEnd"/>
      <w:proofErr w:type="gramEnd"/>
      <w:r>
        <w:t>) документов:</w:t>
      </w:r>
    </w:p>
    <w:p w:rsidR="005622B1" w:rsidRDefault="005622B1">
      <w:pPr>
        <w:pStyle w:val="ConsPlusNormal"/>
        <w:spacing w:before="220"/>
        <w:ind w:firstLine="540"/>
        <w:jc w:val="both"/>
      </w:pPr>
      <w:r>
        <w:t>а) регистрационный номер выданного сертификата соответствия, который формируется автоматически, срок действия, учетный (индивидуальный) номер бланка, на котором оформлен выданный сертификат соответствия (номер бланка не требуется в случае оформления сертификата соответствия в электронной форме в соответствии с законодательством Российской Федерации о техническом регулировании);</w:t>
      </w:r>
    </w:p>
    <w:p w:rsidR="005622B1" w:rsidRDefault="005622B1">
      <w:pPr>
        <w:pStyle w:val="ConsPlusNormal"/>
        <w:spacing w:before="220"/>
        <w:ind w:firstLine="540"/>
        <w:jc w:val="both"/>
      </w:pPr>
      <w:bookmarkStart w:id="6" w:name="P119"/>
      <w:bookmarkEnd w:id="6"/>
      <w:r>
        <w:lastRenderedPageBreak/>
        <w:t>б) сведения о приложении (приложениях) к сертификату соответствия (типографский номер бланка приложения, количество листов в приложении (типографский номер бланка приложения не требуется в случае, если приложение оформлено в электронной форме в соответствии с законодательством Российской Федерации о техническом регулировании), а также информация, содержащаяся в приложении (при наличии приложения);</w:t>
      </w:r>
    </w:p>
    <w:p w:rsidR="005622B1" w:rsidRDefault="005622B1">
      <w:pPr>
        <w:pStyle w:val="ConsPlusNormal"/>
        <w:spacing w:before="220"/>
        <w:ind w:firstLine="540"/>
        <w:jc w:val="both"/>
      </w:pPr>
      <w:proofErr w:type="gramStart"/>
      <w:r>
        <w:t>в) фамилии, имена и отчества (при наличии) руководителя (уполномоченного лица) органа по сертификации и эксперта (эксперта-аудитора) (экспертов (экспертов-аудиторов) органа по сертификации, подписавших сертификат соответствия;</w:t>
      </w:r>
      <w:proofErr w:type="gramEnd"/>
    </w:p>
    <w:p w:rsidR="005622B1" w:rsidRDefault="005622B1">
      <w:pPr>
        <w:pStyle w:val="ConsPlusNormal"/>
        <w:spacing w:before="220"/>
        <w:ind w:firstLine="540"/>
        <w:jc w:val="both"/>
      </w:pPr>
      <w:bookmarkStart w:id="7" w:name="P121"/>
      <w:bookmarkEnd w:id="7"/>
      <w:proofErr w:type="gramStart"/>
      <w:r>
        <w:t>г) сведения о проведении инспекционного контроля за сертифицируемой продукцией, в том числе сведения о периодичности и сроках его проведения, об изменении сроков, электронные образы (</w:t>
      </w:r>
      <w:proofErr w:type="spellStart"/>
      <w:r>
        <w:t>скан-копии</w:t>
      </w:r>
      <w:proofErr w:type="spellEnd"/>
      <w:r>
        <w:t>) доказательственных материалов, подтверждающих, что продукция продолжает соответствовать установленным требованиям (в том числе требованиям,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установленным законодательством государств</w:t>
      </w:r>
      <w:proofErr w:type="gramEnd"/>
      <w:r>
        <w:t xml:space="preserve"> - членов Евразийского экономического союза) (в случае, если проведение инспекционного контроля предусмотрено схемой сертификации, техническими регламентами, документами по стандартизации);</w:t>
      </w:r>
    </w:p>
    <w:p w:rsidR="005622B1" w:rsidRDefault="005622B1">
      <w:pPr>
        <w:pStyle w:val="ConsPlusNormal"/>
        <w:spacing w:before="220"/>
        <w:ind w:firstLine="540"/>
        <w:jc w:val="both"/>
      </w:pPr>
      <w:proofErr w:type="spellStart"/>
      <w:r>
        <w:t>д</w:t>
      </w:r>
      <w:proofErr w:type="spellEnd"/>
      <w:r>
        <w:t>) дата и причина приостановления, возобновления или прекращения действия сертификата соответствия с приложением электронного образа (</w:t>
      </w:r>
      <w:proofErr w:type="spellStart"/>
      <w:proofErr w:type="gramStart"/>
      <w:r>
        <w:t>скан-копии</w:t>
      </w:r>
      <w:proofErr w:type="spellEnd"/>
      <w:proofErr w:type="gramEnd"/>
      <w:r>
        <w:t>) документа, подтверждающего соответствующее решение органа по сертификации;</w:t>
      </w:r>
    </w:p>
    <w:p w:rsidR="005622B1" w:rsidRDefault="005622B1">
      <w:pPr>
        <w:pStyle w:val="ConsPlusNormal"/>
        <w:spacing w:before="220"/>
        <w:ind w:firstLine="540"/>
        <w:jc w:val="both"/>
      </w:pPr>
      <w:bookmarkStart w:id="8" w:name="P123"/>
      <w:bookmarkEnd w:id="8"/>
      <w:r>
        <w:t>е) дата, срок продления действия сертификата соответствия и основание для его продления с приложением электронного образа (</w:t>
      </w:r>
      <w:proofErr w:type="spellStart"/>
      <w:proofErr w:type="gramStart"/>
      <w:r>
        <w:t>скан-копии</w:t>
      </w:r>
      <w:proofErr w:type="spellEnd"/>
      <w:proofErr w:type="gramEnd"/>
      <w:r>
        <w:t>), документа, подтверждающего соответствующее решение органа по сертификации;</w:t>
      </w:r>
    </w:p>
    <w:p w:rsidR="005622B1" w:rsidRDefault="005622B1">
      <w:pPr>
        <w:pStyle w:val="ConsPlusNormal"/>
        <w:spacing w:before="220"/>
        <w:ind w:firstLine="540"/>
        <w:jc w:val="both"/>
      </w:pPr>
      <w:proofErr w:type="gramStart"/>
      <w:r>
        <w:t>ж) регистрационный номер таможенной декларации или иных документов, используемых в качестве таможенной декларации, оформленных на продукцию, ввезенную для проведения исследований и испытаний в качестве проб (образцов) для целей подтверждения соответствия, или сведения о причинах, по которым таможенная декларация или иные документы, используемые в качестве таможенной декларации, в соответствии с правом Евразийского экономического союза, законодательством Российской Федерации не оформлялись;</w:t>
      </w:r>
      <w:proofErr w:type="gramEnd"/>
    </w:p>
    <w:p w:rsidR="005622B1" w:rsidRDefault="005622B1">
      <w:pPr>
        <w:pStyle w:val="ConsPlusNormal"/>
        <w:jc w:val="both"/>
      </w:pPr>
      <w:r>
        <w:t xml:space="preserve">(в ред. </w:t>
      </w:r>
      <w:hyperlink r:id="rId31"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proofErr w:type="spellStart"/>
      <w:r>
        <w:t>з</w:t>
      </w:r>
      <w:proofErr w:type="spellEnd"/>
      <w:r>
        <w:t>) сведения о заявителе, а также контактные данные, в том числе для потребителей, включающие в себя:</w:t>
      </w:r>
    </w:p>
    <w:p w:rsidR="005622B1" w:rsidRDefault="005622B1">
      <w:pPr>
        <w:pStyle w:val="ConsPlusNormal"/>
        <w:spacing w:before="220"/>
        <w:ind w:firstLine="540"/>
        <w:jc w:val="both"/>
      </w:pPr>
      <w:proofErr w:type="gramStart"/>
      <w:r>
        <w:t>для юридического лица - полное наименование заявителя, адрес юридического лица и адрес (адреса) места (мест) осуществления деятельности (в случае, если указанные место (места) и адрес (адреса) различаются), фамилию, имя и отчество (при наличии) руководителя (уполномоченного представителя) юридического лица, а также идентификационный номер налогоплательщика либо регистрационный или учетный (индивидуальный, идентификационный) номер заявителя, присваиваемый при государственной регистрации в соответствии с законодательством государств - членов</w:t>
      </w:r>
      <w:proofErr w:type="gramEnd"/>
      <w:r>
        <w:t xml:space="preserve"> Евразийского экономического союза, номер телефона и адрес электронной почты;</w:t>
      </w:r>
    </w:p>
    <w:p w:rsidR="005622B1" w:rsidRDefault="005622B1">
      <w:pPr>
        <w:pStyle w:val="ConsPlusNormal"/>
        <w:jc w:val="both"/>
      </w:pPr>
      <w:r>
        <w:t xml:space="preserve">(в ред. </w:t>
      </w:r>
      <w:hyperlink r:id="rId32"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proofErr w:type="gramStart"/>
      <w:r>
        <w:t>для физического лица, зарегистрированного в качестве индивидуального предпринимателя, - фамилию, имя и отчество (при наличии), адрес регистрации по месту жительства (месту пребывания) и адрес (адреса) места (мест) осуществления деятельности (в случае, если указанные место (места) и адрес (адреса) различаются), а также идентификационный номер налогоплательщика либо регистрационный или учетный (индивидуальный, идентификационный) номер заявителя, присваиваемый при государственной регистрации физического лица, зарегистрированного в качестве</w:t>
      </w:r>
      <w:proofErr w:type="gramEnd"/>
      <w:r>
        <w:t xml:space="preserve"> индивидуального предпринимателя, в соответствии с законодательством государств - членов Евразийского экономического союза, номер телефона и адрес электронной почты;</w:t>
      </w:r>
    </w:p>
    <w:p w:rsidR="005622B1" w:rsidRDefault="005622B1">
      <w:pPr>
        <w:pStyle w:val="ConsPlusNormal"/>
        <w:jc w:val="both"/>
      </w:pPr>
      <w:r>
        <w:t xml:space="preserve">(в ред. </w:t>
      </w:r>
      <w:hyperlink r:id="rId33"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lastRenderedPageBreak/>
        <w:t>и) наименование и место нахождения изготовителя продукции, адрес (адреса) места (мест) осуществления деятельности по изготовлению продукции, в том числе с указанием глобального номера местоположения GLN (</w:t>
      </w:r>
      <w:proofErr w:type="spellStart"/>
      <w:r>
        <w:t>Global</w:t>
      </w:r>
      <w:proofErr w:type="spellEnd"/>
      <w:r>
        <w:t xml:space="preserve"> </w:t>
      </w:r>
      <w:proofErr w:type="spellStart"/>
      <w:r>
        <w:t>Location</w:t>
      </w:r>
      <w:proofErr w:type="spellEnd"/>
      <w:r>
        <w:t xml:space="preserve"> </w:t>
      </w:r>
      <w:proofErr w:type="spellStart"/>
      <w:r>
        <w:t>Number</w:t>
      </w:r>
      <w:proofErr w:type="spellEnd"/>
      <w:r>
        <w:t>) в случае сертификации продукции, произведенной за пределами территории Российской Федерации и территории стран - членов Евразийского экономического союза;</w:t>
      </w:r>
    </w:p>
    <w:p w:rsidR="005622B1" w:rsidRDefault="005622B1">
      <w:pPr>
        <w:pStyle w:val="ConsPlusNormal"/>
        <w:jc w:val="both"/>
      </w:pPr>
      <w:r>
        <w:t xml:space="preserve">(в ред. </w:t>
      </w:r>
      <w:hyperlink r:id="rId34"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t>В случае отсутствия сведений о глобальном номере местоположения GLN (</w:t>
      </w:r>
      <w:proofErr w:type="spellStart"/>
      <w:r>
        <w:t>Global</w:t>
      </w:r>
      <w:proofErr w:type="spellEnd"/>
      <w:r>
        <w:t xml:space="preserve"> </w:t>
      </w:r>
      <w:proofErr w:type="spellStart"/>
      <w:r>
        <w:t>Location</w:t>
      </w:r>
      <w:proofErr w:type="spellEnd"/>
      <w:r>
        <w:t xml:space="preserve"> </w:t>
      </w:r>
      <w:proofErr w:type="spellStart"/>
      <w:r>
        <w:t>Number</w:t>
      </w:r>
      <w:proofErr w:type="spellEnd"/>
      <w:r>
        <w:t>):</w:t>
      </w:r>
    </w:p>
    <w:p w:rsidR="005622B1" w:rsidRDefault="005622B1">
      <w:pPr>
        <w:pStyle w:val="ConsPlusNormal"/>
        <w:jc w:val="both"/>
      </w:pPr>
      <w:r>
        <w:t xml:space="preserve">(абзац введен </w:t>
      </w:r>
      <w:hyperlink r:id="rId35" w:history="1">
        <w:r>
          <w:rPr>
            <w:color w:val="0000FF"/>
          </w:rPr>
          <w:t>Постановлением</w:t>
        </w:r>
      </w:hyperlink>
      <w:r>
        <w:t xml:space="preserve"> Правительства РФ от 19.06.2021 N 935)</w:t>
      </w:r>
    </w:p>
    <w:p w:rsidR="005622B1" w:rsidRDefault="005622B1">
      <w:pPr>
        <w:pStyle w:val="ConsPlusNormal"/>
        <w:spacing w:before="220"/>
        <w:ind w:firstLine="540"/>
        <w:jc w:val="both"/>
      </w:pPr>
      <w:r>
        <w:t>указывается информация об отсутствии сведений о глобальном номере местоположения GLN (</w:t>
      </w:r>
      <w:proofErr w:type="spellStart"/>
      <w:r>
        <w:t>Global</w:t>
      </w:r>
      <w:proofErr w:type="spellEnd"/>
      <w:r>
        <w:t xml:space="preserve"> </w:t>
      </w:r>
      <w:proofErr w:type="spellStart"/>
      <w:r>
        <w:t>Location</w:t>
      </w:r>
      <w:proofErr w:type="spellEnd"/>
      <w:r>
        <w:t xml:space="preserve"> </w:t>
      </w:r>
      <w:proofErr w:type="spellStart"/>
      <w:r>
        <w:t>Number</w:t>
      </w:r>
      <w:proofErr w:type="spellEnd"/>
      <w:r>
        <w:t>);</w:t>
      </w:r>
    </w:p>
    <w:p w:rsidR="005622B1" w:rsidRDefault="005622B1">
      <w:pPr>
        <w:pStyle w:val="ConsPlusNormal"/>
        <w:jc w:val="both"/>
      </w:pPr>
      <w:r>
        <w:t xml:space="preserve">(абзац введен </w:t>
      </w:r>
      <w:hyperlink r:id="rId36" w:history="1">
        <w:r>
          <w:rPr>
            <w:color w:val="0000FF"/>
          </w:rPr>
          <w:t>Постановлением</w:t>
        </w:r>
      </w:hyperlink>
      <w:r>
        <w:t xml:space="preserve"> Правительства РФ от 19.06.2021 N 935)</w:t>
      </w:r>
    </w:p>
    <w:p w:rsidR="005622B1" w:rsidRDefault="005622B1">
      <w:pPr>
        <w:pStyle w:val="ConsPlusNormal"/>
        <w:spacing w:before="220"/>
        <w:ind w:firstLine="540"/>
        <w:jc w:val="both"/>
      </w:pPr>
      <w:bookmarkStart w:id="9" w:name="P137"/>
      <w:bookmarkEnd w:id="9"/>
      <w:r>
        <w:t>указывается иной индивидуальный идентификатор, позволяющий в автоматическом режиме осуществить идентификацию адреса (адресов) места (мест) осуществления деятельности по изготовлению продукции из числа включенных в перечень таких идентификаторов, формируемый национальным органом по аккредитации на основе информации, представляемой заявителями, с учетом наличия соглашения с регистрирующим органом (оператором системы), осуществляющим присвоение соответствующих идентификаторов.</w:t>
      </w:r>
    </w:p>
    <w:p w:rsidR="005622B1" w:rsidRDefault="005622B1">
      <w:pPr>
        <w:pStyle w:val="ConsPlusNormal"/>
        <w:jc w:val="both"/>
      </w:pPr>
      <w:r>
        <w:t xml:space="preserve">(абзац введен </w:t>
      </w:r>
      <w:hyperlink r:id="rId37" w:history="1">
        <w:r>
          <w:rPr>
            <w:color w:val="0000FF"/>
          </w:rPr>
          <w:t>Постановлением</w:t>
        </w:r>
      </w:hyperlink>
      <w:r>
        <w:t xml:space="preserve"> Правительства РФ от 19.06.2021 N 935)</w:t>
      </w:r>
    </w:p>
    <w:p w:rsidR="005622B1" w:rsidRDefault="005622B1">
      <w:pPr>
        <w:pStyle w:val="ConsPlusNormal"/>
        <w:spacing w:before="220"/>
        <w:ind w:firstLine="540"/>
        <w:jc w:val="both"/>
      </w:pPr>
      <w:proofErr w:type="gramStart"/>
      <w:r>
        <w:t>В случае отсутствия сведений о глобальном номере местоположения GLN (</w:t>
      </w:r>
      <w:proofErr w:type="spellStart"/>
      <w:r>
        <w:t>Global</w:t>
      </w:r>
      <w:proofErr w:type="spellEnd"/>
      <w:r>
        <w:t xml:space="preserve"> </w:t>
      </w:r>
      <w:proofErr w:type="spellStart"/>
      <w:r>
        <w:t>Location</w:t>
      </w:r>
      <w:proofErr w:type="spellEnd"/>
      <w:r>
        <w:t xml:space="preserve"> </w:t>
      </w:r>
      <w:proofErr w:type="spellStart"/>
      <w:r>
        <w:t>Number</w:t>
      </w:r>
      <w:proofErr w:type="spellEnd"/>
      <w:r>
        <w:t xml:space="preserve">) и об ином индивидуальном идентификаторе, позволяющем в автоматическом режиме осуществить идентификацию адреса (адресов) места (мест) осуществления деятельности по изготовлению продукции, предусмотренном в </w:t>
      </w:r>
      <w:hyperlink w:anchor="P137" w:history="1">
        <w:r>
          <w:rPr>
            <w:color w:val="0000FF"/>
          </w:rPr>
          <w:t>абзаце четвертом</w:t>
        </w:r>
      </w:hyperlink>
      <w:r>
        <w:t xml:space="preserve"> настоящего подпункта, указываются определяемые по сигналам глобальной навигационной спутниковой системы ГЛОНАСС географические (геоцентрические) координаты (широта, долгота) места (мест) осуществления деятельности по изготовлению продукции;</w:t>
      </w:r>
      <w:proofErr w:type="gramEnd"/>
    </w:p>
    <w:p w:rsidR="005622B1" w:rsidRDefault="005622B1">
      <w:pPr>
        <w:pStyle w:val="ConsPlusNormal"/>
        <w:jc w:val="both"/>
      </w:pPr>
      <w:r>
        <w:t xml:space="preserve">(абзац введен </w:t>
      </w:r>
      <w:hyperlink r:id="rId38" w:history="1">
        <w:r>
          <w:rPr>
            <w:color w:val="0000FF"/>
          </w:rPr>
          <w:t>Постановлением</w:t>
        </w:r>
      </w:hyperlink>
      <w:r>
        <w:t xml:space="preserve"> Правительства РФ от 19.06.2021 N 935)</w:t>
      </w:r>
    </w:p>
    <w:p w:rsidR="005622B1" w:rsidRDefault="005622B1">
      <w:pPr>
        <w:pStyle w:val="ConsPlusNormal"/>
        <w:spacing w:before="220"/>
        <w:ind w:firstLine="540"/>
        <w:jc w:val="both"/>
      </w:pPr>
      <w:r>
        <w:t>к) наименование и место нахождения органа по сертификации, выдавшего сертификат соответствия;</w:t>
      </w:r>
    </w:p>
    <w:p w:rsidR="005622B1" w:rsidRDefault="005622B1">
      <w:pPr>
        <w:pStyle w:val="ConsPlusNormal"/>
        <w:spacing w:before="220"/>
        <w:ind w:firstLine="540"/>
        <w:jc w:val="both"/>
      </w:pPr>
      <w:r>
        <w:t>л) информация об объекте сертификации, позволяющая его идентифицировать, в том числе сведения о продукции, включая:</w:t>
      </w:r>
    </w:p>
    <w:p w:rsidR="005622B1" w:rsidRDefault="005622B1">
      <w:pPr>
        <w:pStyle w:val="ConsPlusNormal"/>
        <w:spacing w:before="220"/>
        <w:ind w:firstLine="540"/>
        <w:jc w:val="both"/>
      </w:pPr>
      <w:r>
        <w:t>наименование и обозначение продукции и (или) иное условное обозначение, присвоенное изготовителем продукции (при наличии);</w:t>
      </w:r>
    </w:p>
    <w:p w:rsidR="005622B1" w:rsidRDefault="005622B1">
      <w:pPr>
        <w:pStyle w:val="ConsPlusNormal"/>
        <w:spacing w:before="220"/>
        <w:ind w:firstLine="540"/>
        <w:jc w:val="both"/>
      </w:pPr>
      <w:r>
        <w:t>наименование продукции (при наличии);</w:t>
      </w:r>
    </w:p>
    <w:p w:rsidR="005622B1" w:rsidRDefault="005622B1">
      <w:pPr>
        <w:pStyle w:val="ConsPlusNormal"/>
        <w:spacing w:before="220"/>
        <w:ind w:firstLine="540"/>
        <w:jc w:val="both"/>
      </w:pPr>
      <w:bookmarkStart w:id="10" w:name="P145"/>
      <w:bookmarkEnd w:id="10"/>
      <w:r>
        <w:t>глобальный идентификационный номер торговой единицы (GTIN) (при наличии, по выбору заявителя);</w:t>
      </w:r>
    </w:p>
    <w:p w:rsidR="005622B1" w:rsidRDefault="005622B1">
      <w:pPr>
        <w:pStyle w:val="ConsPlusNormal"/>
        <w:spacing w:before="220"/>
        <w:ind w:firstLine="540"/>
        <w:jc w:val="both"/>
      </w:pPr>
      <w:r>
        <w:t>иные сведения о продукции, обеспечивающие ее идентификацию (товарный знак, размещенный на продукции (ее упаковке), модель, артикул, сорт и иные сведения) (при наличии);</w:t>
      </w:r>
    </w:p>
    <w:p w:rsidR="005622B1" w:rsidRDefault="005622B1">
      <w:pPr>
        <w:pStyle w:val="ConsPlusNormal"/>
        <w:spacing w:before="220"/>
        <w:ind w:firstLine="540"/>
        <w:jc w:val="both"/>
      </w:pPr>
      <w:r>
        <w:t>обозначение и наименование документа (документов), в соответствии с которым изготовлена продукция (стандарт, стандарт организации, технические условия или иной документ) (при наличии);</w:t>
      </w:r>
    </w:p>
    <w:p w:rsidR="005622B1" w:rsidRDefault="005622B1">
      <w:pPr>
        <w:pStyle w:val="ConsPlusNormal"/>
        <w:spacing w:before="220"/>
        <w:ind w:firstLine="540"/>
        <w:jc w:val="both"/>
      </w:pPr>
      <w:r>
        <w:t xml:space="preserve">наименование объекта сертификации (серийный выпуск, партия или единичное изделие). Для продукции серийного выпуска производится запись "серийный выпуск". Для партии продукции указывается размер партии, для единичного изделия - заводской номер изделия. Для партии продукции указываются реквизиты товаросопроводительной документации, идентифицирующей партию продукции, идентификатор партии (при наличии), размер партии, а также наименование единицы измерения размера партии. Для единичного изделия - реквизиты </w:t>
      </w:r>
      <w:r>
        <w:lastRenderedPageBreak/>
        <w:t>товаросопроводительной документации, идентифицирующей единичное изделие, заводской номер изделия, дата изготовления единицы продукции, дата истечения срока службы (годности) или ресурса продукции (в случае, если установление таких сроков предусмотрено техническими регламентами, нормативными документами и документами по стандартизации);</w:t>
      </w:r>
    </w:p>
    <w:p w:rsidR="005622B1" w:rsidRDefault="005622B1">
      <w:pPr>
        <w:pStyle w:val="ConsPlusNormal"/>
        <w:jc w:val="both"/>
      </w:pPr>
      <w:r>
        <w:t xml:space="preserve">(в ред. </w:t>
      </w:r>
      <w:hyperlink r:id="rId39"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t>м) код (коды) продукции в соответствии с единой Товарной номенклатурой внешнеэкономической деятельности Евразийского экономического союза и (или) код (коды) продукции в соответствии с Общероссийским классификатором продукции по видам экономической деятельности;</w:t>
      </w:r>
    </w:p>
    <w:p w:rsidR="005622B1" w:rsidRDefault="005622B1">
      <w:pPr>
        <w:pStyle w:val="ConsPlusNormal"/>
        <w:spacing w:before="220"/>
        <w:ind w:firstLine="540"/>
        <w:jc w:val="both"/>
      </w:pPr>
      <w:proofErr w:type="spellStart"/>
      <w:r>
        <w:t>н</w:t>
      </w:r>
      <w:proofErr w:type="spellEnd"/>
      <w:r>
        <w:t xml:space="preserve">) наименование и обозначение (в зависимости от вида сертификата соответствия, указанного в </w:t>
      </w:r>
      <w:hyperlink w:anchor="P92" w:history="1">
        <w:r>
          <w:rPr>
            <w:color w:val="0000FF"/>
          </w:rPr>
          <w:t>пункте 11</w:t>
        </w:r>
      </w:hyperlink>
      <w:r>
        <w:t xml:space="preserve"> настоящего Положения, в отношении которого представляются сведения):</w:t>
      </w:r>
    </w:p>
    <w:p w:rsidR="005622B1" w:rsidRDefault="005622B1">
      <w:pPr>
        <w:pStyle w:val="ConsPlusNormal"/>
        <w:spacing w:before="220"/>
        <w:ind w:firstLine="540"/>
        <w:jc w:val="both"/>
      </w:pPr>
      <w:r>
        <w:t>технического регламента (технических регламентов), на соответствие требованиям которого проводилась сертификация;</w:t>
      </w:r>
    </w:p>
    <w:p w:rsidR="005622B1" w:rsidRDefault="005622B1">
      <w:pPr>
        <w:pStyle w:val="ConsPlusNormal"/>
        <w:spacing w:before="220"/>
        <w:ind w:firstLine="540"/>
        <w:jc w:val="both"/>
      </w:pPr>
      <w:r>
        <w:t>документов по стандартизации (их пунктов и разделов, если документы не применялись в целом), на соответствие требованиям которых проведена сертификация и которые предусмотрены единым перечнем продукции, подлежащей обязательной сертификации;</w:t>
      </w:r>
    </w:p>
    <w:p w:rsidR="005622B1" w:rsidRDefault="005622B1">
      <w:pPr>
        <w:pStyle w:val="ConsPlusNormal"/>
        <w:jc w:val="both"/>
      </w:pPr>
      <w:r>
        <w:t xml:space="preserve">(в ред. </w:t>
      </w:r>
      <w:hyperlink r:id="rId40"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proofErr w:type="gramStart"/>
      <w:r>
        <w:t>нормативных документов с указанием разделов (пунктов, подпунктов), на соответствие требованиям которых проведена сертификация и которые предусмотрены единым перечнем продукции, подлежащей обязательному подтверждению соответствия с выдачей сертификатов соответствия и деклараций о соответствии по единой форме (при внесении в единый реестр сведений допускается не указывать разделы (пункты, подпункты) нормативных документов в случае применения нормативных документов в целом);</w:t>
      </w:r>
      <w:proofErr w:type="gramEnd"/>
    </w:p>
    <w:p w:rsidR="005622B1" w:rsidRDefault="005622B1">
      <w:pPr>
        <w:pStyle w:val="ConsPlusNormal"/>
        <w:spacing w:before="220"/>
        <w:ind w:firstLine="540"/>
        <w:jc w:val="both"/>
      </w:pPr>
      <w:bookmarkStart w:id="11" w:name="P156"/>
      <w:bookmarkEnd w:id="11"/>
      <w:r>
        <w:t xml:space="preserve">о) сведения о документах, подтверждающих соответствие продукции требованиям технического регламента (технических регламентов) либо требованиям нормативных документов, документов по стандартизации (в зависимости от вида сертификата соответствия, указанного в </w:t>
      </w:r>
      <w:hyperlink w:anchor="P92" w:history="1">
        <w:r>
          <w:rPr>
            <w:color w:val="0000FF"/>
          </w:rPr>
          <w:t>пункте 11</w:t>
        </w:r>
      </w:hyperlink>
      <w:r>
        <w:t xml:space="preserve"> настоящего Положения, в отношении которого представляются сведения), электронные образы (</w:t>
      </w:r>
      <w:proofErr w:type="spellStart"/>
      <w:proofErr w:type="gramStart"/>
      <w:r>
        <w:t>скан-копии</w:t>
      </w:r>
      <w:proofErr w:type="spellEnd"/>
      <w:proofErr w:type="gramEnd"/>
      <w:r>
        <w:t>) документов, включая:</w:t>
      </w:r>
    </w:p>
    <w:p w:rsidR="005622B1" w:rsidRDefault="005622B1">
      <w:pPr>
        <w:pStyle w:val="ConsPlusNormal"/>
        <w:spacing w:before="220"/>
        <w:ind w:firstLine="540"/>
        <w:jc w:val="both"/>
      </w:pPr>
      <w:r>
        <w:t>протоколы исследований (испытаний) и измерений с указанием номера, даты, наименования испытательной лаборатории (центра), а в случае, если это предусмотрено схемой сертификации, - наименования аккредитованной испытательной лаборатории (центра), включенной в единый реестр органов по оценке соответствия Евразийского экономического союза, уникального номера записи об аккредитации в реестре аккредитованных лиц;</w:t>
      </w:r>
    </w:p>
    <w:p w:rsidR="005622B1" w:rsidRDefault="005622B1">
      <w:pPr>
        <w:pStyle w:val="ConsPlusNormal"/>
        <w:spacing w:before="220"/>
        <w:ind w:firstLine="540"/>
        <w:jc w:val="both"/>
      </w:pPr>
      <w:r>
        <w:t>акт анализа состояния производства (в случаях, предусмотренных схемой сертификации) с указанием номера и даты, периода времени и места проведения обследования, фамилии, имени, отчества (при наличии) подписавшего его эксперта (эксперта-аудитора);</w:t>
      </w:r>
    </w:p>
    <w:p w:rsidR="005622B1" w:rsidRDefault="005622B1">
      <w:pPr>
        <w:pStyle w:val="ConsPlusNormal"/>
        <w:spacing w:before="220"/>
        <w:ind w:firstLine="540"/>
        <w:jc w:val="both"/>
      </w:pPr>
      <w:r>
        <w:t>сертификат системы менеджмента (в случаях, предусмотренных схемой сертификации) с указанием номера, даты, наименования органа по сертификации систем менеджмента, выдавшего сертификат системы менеджмента, уникального номера записи об аккредитации в реестре аккредитованных лиц;</w:t>
      </w:r>
    </w:p>
    <w:p w:rsidR="005622B1" w:rsidRDefault="005622B1">
      <w:pPr>
        <w:pStyle w:val="ConsPlusNormal"/>
        <w:spacing w:before="220"/>
        <w:ind w:firstLine="540"/>
        <w:jc w:val="both"/>
      </w:pPr>
      <w:r>
        <w:t>заключение об исследовании проекта продукции (в случаях, предусмотренных схемой сертификации) с указанием номера и даты оформления;</w:t>
      </w:r>
    </w:p>
    <w:p w:rsidR="005622B1" w:rsidRDefault="005622B1">
      <w:pPr>
        <w:pStyle w:val="ConsPlusNormal"/>
        <w:spacing w:before="220"/>
        <w:ind w:firstLine="540"/>
        <w:jc w:val="both"/>
      </w:pPr>
      <w:r>
        <w:t>заключение об исследовании типа продукции (в случаях, предусмотренных схемой сертификации) с указанием номера и даты оформления;</w:t>
      </w:r>
    </w:p>
    <w:p w:rsidR="005622B1" w:rsidRDefault="005622B1">
      <w:pPr>
        <w:pStyle w:val="ConsPlusNormal"/>
        <w:spacing w:before="220"/>
        <w:ind w:firstLine="540"/>
        <w:jc w:val="both"/>
      </w:pPr>
      <w:r>
        <w:t>другие документы, представленные заявителем в качестве доказательства соответствия продукции требованиям технического регламента (технических регламентов), нормативных документов и документов по стандартизации;</w:t>
      </w:r>
    </w:p>
    <w:p w:rsidR="005622B1" w:rsidRDefault="005622B1">
      <w:pPr>
        <w:pStyle w:val="ConsPlusNormal"/>
        <w:spacing w:before="220"/>
        <w:ind w:firstLine="540"/>
        <w:jc w:val="both"/>
      </w:pPr>
      <w:proofErr w:type="spellStart"/>
      <w:r>
        <w:lastRenderedPageBreak/>
        <w:t>п</w:t>
      </w:r>
      <w:proofErr w:type="spellEnd"/>
      <w:r>
        <w:t>) сведения о примененной схеме сертификации;</w:t>
      </w:r>
    </w:p>
    <w:p w:rsidR="005622B1" w:rsidRDefault="005622B1">
      <w:pPr>
        <w:pStyle w:val="ConsPlusNormal"/>
        <w:spacing w:before="220"/>
        <w:ind w:firstLine="540"/>
        <w:jc w:val="both"/>
      </w:pPr>
      <w:bookmarkStart w:id="12" w:name="P164"/>
      <w:bookmarkEnd w:id="12"/>
      <w:proofErr w:type="spellStart"/>
      <w:r>
        <w:t>р</w:t>
      </w:r>
      <w:proofErr w:type="spellEnd"/>
      <w:r>
        <w:t>) сведения, представленные в сертификате соответствия в качестве дополнительной информации:</w:t>
      </w:r>
    </w:p>
    <w:p w:rsidR="005622B1" w:rsidRDefault="005622B1">
      <w:pPr>
        <w:pStyle w:val="ConsPlusNormal"/>
        <w:spacing w:before="220"/>
        <w:ind w:firstLine="540"/>
        <w:jc w:val="both"/>
      </w:pPr>
      <w:proofErr w:type="gramStart"/>
      <w:r>
        <w:t>обозначение и наименование стандарта, включенного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(технических регламентов), или обозначение разделов (пунктов, подпунктов) и наименование такого стандарта, если соблюдение требований технического регламента (технических регламентов) может быть обеспечено применением отдельных разделов (пунктов, подпунктов) этого стандарта</w:t>
      </w:r>
      <w:proofErr w:type="gramEnd"/>
      <w:r>
        <w:t>, а не стандарта в целом (в случае их применения);</w:t>
      </w:r>
    </w:p>
    <w:p w:rsidR="005622B1" w:rsidRDefault="005622B1">
      <w:pPr>
        <w:pStyle w:val="ConsPlusNormal"/>
        <w:spacing w:before="220"/>
        <w:ind w:firstLine="540"/>
        <w:jc w:val="both"/>
      </w:pPr>
      <w:r>
        <w:t>обозначение и наименование иных стандартов и документов (в случае их применения);</w:t>
      </w:r>
    </w:p>
    <w:p w:rsidR="005622B1" w:rsidRDefault="005622B1">
      <w:pPr>
        <w:pStyle w:val="ConsPlusNormal"/>
        <w:jc w:val="both"/>
      </w:pPr>
      <w:r>
        <w:t xml:space="preserve">(в ред. </w:t>
      </w:r>
      <w:hyperlink r:id="rId41"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t>условия и срок хранения продукции (в случаях, предусмотренных техническими регламентами, нормативными документами, документами по стандартизации);</w:t>
      </w:r>
    </w:p>
    <w:p w:rsidR="005622B1" w:rsidRDefault="005622B1">
      <w:pPr>
        <w:pStyle w:val="ConsPlusNormal"/>
        <w:spacing w:before="220"/>
        <w:ind w:firstLine="540"/>
        <w:jc w:val="both"/>
      </w:pPr>
      <w:r>
        <w:t>срок службы (годности) или ресурс продукции (в случаях, предусмотренных техническими регламентами, нормативными документами и документами по стандартизации);</w:t>
      </w:r>
    </w:p>
    <w:p w:rsidR="005622B1" w:rsidRDefault="005622B1">
      <w:pPr>
        <w:pStyle w:val="ConsPlusNormal"/>
        <w:spacing w:before="220"/>
        <w:ind w:firstLine="540"/>
        <w:jc w:val="both"/>
      </w:pPr>
      <w:r>
        <w:t xml:space="preserve">иная информация, в том числе сведения об отборе образцов с приложением </w:t>
      </w:r>
      <w:proofErr w:type="spellStart"/>
      <w:proofErr w:type="gramStart"/>
      <w:r>
        <w:t>скан-копии</w:t>
      </w:r>
      <w:proofErr w:type="spellEnd"/>
      <w:proofErr w:type="gramEnd"/>
      <w:r>
        <w:t xml:space="preserve"> акта отбора образцов (при наличии), дате изготовления отобранных образцов (проб) продукции, прошедших исследования (испытания) и измерения (при наличии);</w:t>
      </w:r>
    </w:p>
    <w:p w:rsidR="005622B1" w:rsidRDefault="005622B1">
      <w:pPr>
        <w:pStyle w:val="ConsPlusNormal"/>
        <w:spacing w:before="220"/>
        <w:ind w:firstLine="540"/>
        <w:jc w:val="both"/>
      </w:pPr>
      <w:proofErr w:type="gramStart"/>
      <w:r>
        <w:t>с) сведения о зарегистрированном заявлении (заявке) на сертификацию продукции с указанием заявителя, даты регистрации заявления (заявки), объекта подтверждения соответствия с указанием наименования продукции, группы (вида) продукции, производителя продукции с приложением электронного образа (</w:t>
      </w:r>
      <w:proofErr w:type="spellStart"/>
      <w:r>
        <w:t>скан-копии</w:t>
      </w:r>
      <w:proofErr w:type="spellEnd"/>
      <w:r>
        <w:t>) заявления (заявки) и прилагаемых к нему документов в соответствии со схемами оценки соответствия (за исключением тех прилагаемых документов, сведения о которых внесены в единый реестр на основании</w:t>
      </w:r>
      <w:proofErr w:type="gramEnd"/>
      <w:r>
        <w:t xml:space="preserve"> </w:t>
      </w:r>
      <w:hyperlink w:anchor="P119" w:history="1">
        <w:r>
          <w:rPr>
            <w:color w:val="0000FF"/>
          </w:rPr>
          <w:t>подпунктов "б"</w:t>
        </w:r>
      </w:hyperlink>
      <w:r>
        <w:t xml:space="preserve">, </w:t>
      </w:r>
      <w:hyperlink w:anchor="P121" w:history="1">
        <w:r>
          <w:rPr>
            <w:color w:val="0000FF"/>
          </w:rPr>
          <w:t>"г"</w:t>
        </w:r>
      </w:hyperlink>
      <w:r>
        <w:t xml:space="preserve">, </w:t>
      </w:r>
      <w:hyperlink w:anchor="P123" w:history="1">
        <w:r>
          <w:rPr>
            <w:color w:val="0000FF"/>
          </w:rPr>
          <w:t>"е"</w:t>
        </w:r>
      </w:hyperlink>
      <w:r>
        <w:t xml:space="preserve">, </w:t>
      </w:r>
      <w:hyperlink w:anchor="P156" w:history="1">
        <w:r>
          <w:rPr>
            <w:color w:val="0000FF"/>
          </w:rPr>
          <w:t>"о"</w:t>
        </w:r>
      </w:hyperlink>
      <w:r>
        <w:t xml:space="preserve">, </w:t>
      </w:r>
      <w:hyperlink w:anchor="P164" w:history="1">
        <w:r>
          <w:rPr>
            <w:color w:val="0000FF"/>
          </w:rPr>
          <w:t>"</w:t>
        </w:r>
        <w:proofErr w:type="spellStart"/>
        <w:r>
          <w:rPr>
            <w:color w:val="0000FF"/>
          </w:rPr>
          <w:t>р</w:t>
        </w:r>
        <w:proofErr w:type="spellEnd"/>
        <w:r>
          <w:rPr>
            <w:color w:val="0000FF"/>
          </w:rPr>
          <w:t>"</w:t>
        </w:r>
      </w:hyperlink>
      <w:r>
        <w:t xml:space="preserve"> и </w:t>
      </w:r>
      <w:hyperlink w:anchor="P172" w:history="1">
        <w:r>
          <w:rPr>
            <w:color w:val="0000FF"/>
          </w:rPr>
          <w:t>"т"</w:t>
        </w:r>
      </w:hyperlink>
      <w:r>
        <w:t xml:space="preserve"> настоящего пункта);</w:t>
      </w:r>
    </w:p>
    <w:p w:rsidR="005622B1" w:rsidRDefault="005622B1">
      <w:pPr>
        <w:pStyle w:val="ConsPlusNormal"/>
        <w:spacing w:before="220"/>
        <w:ind w:firstLine="540"/>
        <w:jc w:val="both"/>
      </w:pPr>
      <w:bookmarkStart w:id="13" w:name="P172"/>
      <w:bookmarkEnd w:id="13"/>
      <w:proofErr w:type="gramStart"/>
      <w:r>
        <w:t>т) электронные образы (</w:t>
      </w:r>
      <w:proofErr w:type="spellStart"/>
      <w:r>
        <w:t>скан-копии</w:t>
      </w:r>
      <w:proofErr w:type="spellEnd"/>
      <w:r>
        <w:t>) документов (договор с аккредитованным органом по сертификации (аккредитованной испытательной лабораторией (центром) и (или) письмо от аккредитованного лица), подтверждающих необходимое количество (вес и объем) ввозимых проб (образцов) продукции;</w:t>
      </w:r>
      <w:proofErr w:type="gramEnd"/>
    </w:p>
    <w:p w:rsidR="005622B1" w:rsidRDefault="005622B1">
      <w:pPr>
        <w:pStyle w:val="ConsPlusNormal"/>
        <w:spacing w:before="220"/>
        <w:ind w:firstLine="540"/>
        <w:jc w:val="both"/>
      </w:pPr>
      <w:r>
        <w:t>у) сведения о заключении с заявителем договора о передаче сертификата соответствия, выданного на серийную продукцию, в том числе о передаче функции по выполнению инспекционного контроля, с иным аккредитованным в национальной системе аккредитации органом по сертификации (с приложением электронной копии (</w:t>
      </w:r>
      <w:proofErr w:type="spellStart"/>
      <w:proofErr w:type="gramStart"/>
      <w:r>
        <w:t>скан-копии</w:t>
      </w:r>
      <w:proofErr w:type="spellEnd"/>
      <w:proofErr w:type="gramEnd"/>
      <w:r>
        <w:t>) договора).</w:t>
      </w:r>
    </w:p>
    <w:p w:rsidR="005622B1" w:rsidRDefault="005622B1">
      <w:pPr>
        <w:pStyle w:val="ConsPlusNormal"/>
        <w:jc w:val="both"/>
      </w:pPr>
      <w:r>
        <w:t>(</w:t>
      </w:r>
      <w:proofErr w:type="spellStart"/>
      <w:r>
        <w:t>пп</w:t>
      </w:r>
      <w:proofErr w:type="spellEnd"/>
      <w:r>
        <w:t xml:space="preserve">. "у" </w:t>
      </w:r>
      <w:proofErr w:type="gramStart"/>
      <w:r>
        <w:t>введен</w:t>
      </w:r>
      <w:proofErr w:type="gramEnd"/>
      <w:r>
        <w:t xml:space="preserve"> </w:t>
      </w:r>
      <w:hyperlink r:id="rId42" w:history="1">
        <w:r>
          <w:rPr>
            <w:color w:val="0000FF"/>
          </w:rPr>
          <w:t>Постановлением</w:t>
        </w:r>
      </w:hyperlink>
      <w:r>
        <w:t xml:space="preserve"> Правительства РФ от 19.06.2021 N 935)</w:t>
      </w:r>
    </w:p>
    <w:p w:rsidR="005622B1" w:rsidRDefault="005622B1">
      <w:pPr>
        <w:pStyle w:val="ConsPlusNormal"/>
        <w:spacing w:before="220"/>
        <w:ind w:firstLine="540"/>
        <w:jc w:val="both"/>
      </w:pPr>
      <w:r>
        <w:t xml:space="preserve">17(1). Сведения о </w:t>
      </w:r>
      <w:proofErr w:type="gramStart"/>
      <w:r>
        <w:t>декларациях</w:t>
      </w:r>
      <w:proofErr w:type="gramEnd"/>
      <w:r>
        <w:t xml:space="preserve"> о соответствии вносятся в единый реестр в виде электронной записи, содержащей:</w:t>
      </w:r>
    </w:p>
    <w:p w:rsidR="005622B1" w:rsidRDefault="005622B1">
      <w:pPr>
        <w:pStyle w:val="ConsPlusNormal"/>
        <w:spacing w:before="220"/>
        <w:ind w:firstLine="540"/>
        <w:jc w:val="both"/>
      </w:pPr>
      <w:r>
        <w:t>а) регистрационный номер декларации о соответствии (формируется автоматически), срок действия (в случае, если законодательством Российской Федерации о техническом регулировании и правом Евразийского экономического союза не установлен срок действия, то производится запись "не установлен");</w:t>
      </w:r>
    </w:p>
    <w:p w:rsidR="005622B1" w:rsidRDefault="005622B1">
      <w:pPr>
        <w:pStyle w:val="ConsPlusNormal"/>
        <w:spacing w:before="220"/>
        <w:ind w:firstLine="540"/>
        <w:jc w:val="both"/>
      </w:pPr>
      <w:r>
        <w:t>б) сведения о приложении (приложениях) к декларации о соответствии, а также информацию, содержащуюся в приложении (при наличии приложения);</w:t>
      </w:r>
    </w:p>
    <w:p w:rsidR="005622B1" w:rsidRDefault="005622B1">
      <w:pPr>
        <w:pStyle w:val="ConsPlusNormal"/>
        <w:spacing w:before="220"/>
        <w:ind w:firstLine="540"/>
        <w:jc w:val="both"/>
      </w:pPr>
      <w:r>
        <w:t>в) фамилию, имя и отчество (при наличии) руководителя (уполномоченного представителя) заявителя, подписавшего декларацию о соответствии;</w:t>
      </w:r>
    </w:p>
    <w:p w:rsidR="005622B1" w:rsidRDefault="005622B1">
      <w:pPr>
        <w:pStyle w:val="ConsPlusNormal"/>
        <w:spacing w:before="220"/>
        <w:ind w:firstLine="540"/>
        <w:jc w:val="both"/>
      </w:pPr>
      <w:proofErr w:type="gramStart"/>
      <w:r>
        <w:lastRenderedPageBreak/>
        <w:t>г) статус действия декларации о соответствии, дату и основание приостановления, возобновления или прекращения действия декларации о соответствии, признания ее недействительной (в случае приостановления, возобновления или прекращения действия декларации о соответствии, признания ее недействительной), дату и регистрационный номер решения о приостановлении, возобновлении или прекращении действия декларации о соответствии, признании ее недействительной (в случае выдачи такого решения органом государственного контроля (надзора), национальным</w:t>
      </w:r>
      <w:proofErr w:type="gramEnd"/>
      <w:r>
        <w:t xml:space="preserve"> органом по аккредитации);</w:t>
      </w:r>
    </w:p>
    <w:p w:rsidR="005622B1" w:rsidRDefault="005622B1">
      <w:pPr>
        <w:pStyle w:val="ConsPlusNormal"/>
        <w:spacing w:before="220"/>
        <w:ind w:firstLine="540"/>
        <w:jc w:val="both"/>
      </w:pPr>
      <w:proofErr w:type="spellStart"/>
      <w:proofErr w:type="gramStart"/>
      <w:r>
        <w:t>д</w:t>
      </w:r>
      <w:proofErr w:type="spellEnd"/>
      <w:r>
        <w:t>) регистрационный номер таможенной декларации или иных документов, используемых в качестве таможенной декларации, оформленных на продукцию, ввезенную для проведения исследований и испытаний в качестве проб (образцов) для целей подтверждения соответствия, или сведения о причинах, по которым таможенная декларация или иные документы, используемые в качестве таможенной декларации, в соответствии с правом Евразийского экономического союза, законодательством Российской Федерации не оформлялись;</w:t>
      </w:r>
      <w:proofErr w:type="gramEnd"/>
    </w:p>
    <w:p w:rsidR="005622B1" w:rsidRDefault="005622B1">
      <w:pPr>
        <w:pStyle w:val="ConsPlusNormal"/>
        <w:spacing w:before="220"/>
        <w:ind w:firstLine="540"/>
        <w:jc w:val="both"/>
      </w:pPr>
      <w:r>
        <w:t>е) сведения о заявителе, а также контактные данные, в том числе для потребителей, включающие в себя:</w:t>
      </w:r>
    </w:p>
    <w:p w:rsidR="005622B1" w:rsidRDefault="005622B1">
      <w:pPr>
        <w:pStyle w:val="ConsPlusNormal"/>
        <w:spacing w:before="220"/>
        <w:ind w:firstLine="540"/>
        <w:jc w:val="both"/>
      </w:pPr>
      <w:proofErr w:type="gramStart"/>
      <w:r>
        <w:t>для юридического лица - полное наименование заявителя, адрес юридического лица и адрес (адреса) места (мест) осуществления деятельности (в случае, если указанные место (места) и адрес (адреса) различаются), фамилию, имя и отчество (при наличии) руководителя (уполномоченного представителя) юридического лица, а также идентификационный номер налогоплательщика либо регистрационный или учетный (индивидуальный, идентификационный) номер заявителя, присваиваемый при государственной регистрации в соответствии с законодательством государств - членов</w:t>
      </w:r>
      <w:proofErr w:type="gramEnd"/>
      <w:r>
        <w:t xml:space="preserve"> Евразийского экономического союза, номер телефона и адрес электронной почты;</w:t>
      </w:r>
    </w:p>
    <w:p w:rsidR="005622B1" w:rsidRDefault="005622B1">
      <w:pPr>
        <w:pStyle w:val="ConsPlusNormal"/>
        <w:spacing w:before="220"/>
        <w:ind w:firstLine="540"/>
        <w:jc w:val="both"/>
      </w:pPr>
      <w:proofErr w:type="gramStart"/>
      <w:r>
        <w:t>для физического лица, зарегистрированного в качестве индивидуального предпринимателя, - фамилию, имя и отчество (при наличии), адрес регистрации по месту жительства (месту пребывания) и адрес (адреса) места (мест) осуществления деятельности (в случае, если указанные место (места) и адрес (адреса) различаются), а также идентификационный номер налогоплательщика либо регистрационный или учетный (индивидуальный, идентификационный) номер заявителя, присваиваемый при государственной регистрации физического лица, зарегистрированного в качестве</w:t>
      </w:r>
      <w:proofErr w:type="gramEnd"/>
      <w:r>
        <w:t xml:space="preserve"> индивидуального предпринимателя, в соответствии с законодательством государств - членов Евразийского экономического союза, номер телефона и адрес электронной почты;</w:t>
      </w:r>
    </w:p>
    <w:p w:rsidR="005622B1" w:rsidRDefault="005622B1">
      <w:pPr>
        <w:pStyle w:val="ConsPlusNormal"/>
        <w:spacing w:before="220"/>
        <w:ind w:firstLine="540"/>
        <w:jc w:val="both"/>
      </w:pPr>
      <w:proofErr w:type="gramStart"/>
      <w:r>
        <w:t>ж) наименование и местонахождение изготовителя продукции, адрес (адреса) места (мест) осуществления деятельности по изготовлению продукции, в том числе с указанием в случаях, предусмотренных порядком регистрации деклараций о соответствии, глобального номера местоположения GLN (</w:t>
      </w:r>
      <w:proofErr w:type="spellStart"/>
      <w:r>
        <w:t>Global</w:t>
      </w:r>
      <w:proofErr w:type="spellEnd"/>
      <w:r>
        <w:t xml:space="preserve"> </w:t>
      </w:r>
      <w:proofErr w:type="spellStart"/>
      <w:r>
        <w:t>Location</w:t>
      </w:r>
      <w:proofErr w:type="spellEnd"/>
      <w:r>
        <w:t xml:space="preserve"> </w:t>
      </w:r>
      <w:proofErr w:type="spellStart"/>
      <w:r>
        <w:t>Number</w:t>
      </w:r>
      <w:proofErr w:type="spellEnd"/>
      <w:r>
        <w:t>), иного индивидуального идентификатора, позволяющего в автоматическом режиме осуществить идентификацию адреса (адресов) места (мест) осуществления деятельности по изготовлению продукции или определяемых по сигналам глобальной навигационной спутниковой</w:t>
      </w:r>
      <w:proofErr w:type="gramEnd"/>
      <w:r>
        <w:t xml:space="preserve"> </w:t>
      </w:r>
      <w:proofErr w:type="gramStart"/>
      <w:r>
        <w:t>системы ГЛОНАСС географических (геоцентрических) координат (широта, долгота) места (мест) осуществления деятельности по изготовлению продукции;</w:t>
      </w:r>
      <w:proofErr w:type="gramEnd"/>
    </w:p>
    <w:p w:rsidR="005622B1" w:rsidRDefault="005622B1">
      <w:pPr>
        <w:pStyle w:val="ConsPlusNormal"/>
        <w:spacing w:before="220"/>
        <w:ind w:firstLine="540"/>
        <w:jc w:val="both"/>
      </w:pPr>
      <w:proofErr w:type="spellStart"/>
      <w:r>
        <w:t>з</w:t>
      </w:r>
      <w:proofErr w:type="spellEnd"/>
      <w:r>
        <w:t>) наименование, местонахождение и уникальный номер записи об аккредитации в реестре аккредитованных лиц органа по сертификации, зарегистрировавшего декларацию о соответствии (в случае регистрации декларации о соответствии органом по сертификации);</w:t>
      </w:r>
    </w:p>
    <w:p w:rsidR="005622B1" w:rsidRDefault="005622B1">
      <w:pPr>
        <w:pStyle w:val="ConsPlusNormal"/>
        <w:spacing w:before="220"/>
        <w:ind w:firstLine="540"/>
        <w:jc w:val="both"/>
      </w:pPr>
      <w:r>
        <w:t>и) информацию об объекте декларирования, позволяющую его идентифицировать, в том числе сведения о продукции, включая:</w:t>
      </w:r>
    </w:p>
    <w:p w:rsidR="005622B1" w:rsidRDefault="005622B1">
      <w:pPr>
        <w:pStyle w:val="ConsPlusNormal"/>
        <w:spacing w:before="220"/>
        <w:ind w:firstLine="540"/>
        <w:jc w:val="both"/>
      </w:pPr>
      <w:r>
        <w:t>наименование и обозначение продукции и (или) иное условное обозначение, присвоенное изготовителем продукции (при наличии);</w:t>
      </w:r>
    </w:p>
    <w:p w:rsidR="005622B1" w:rsidRDefault="005622B1">
      <w:pPr>
        <w:pStyle w:val="ConsPlusNormal"/>
        <w:spacing w:before="220"/>
        <w:ind w:firstLine="540"/>
        <w:jc w:val="both"/>
      </w:pPr>
      <w:r>
        <w:t>наименование продукции (при наличии);</w:t>
      </w:r>
    </w:p>
    <w:p w:rsidR="005622B1" w:rsidRDefault="005622B1">
      <w:pPr>
        <w:pStyle w:val="ConsPlusNormal"/>
        <w:spacing w:before="220"/>
        <w:ind w:firstLine="540"/>
        <w:jc w:val="both"/>
      </w:pPr>
      <w:r>
        <w:lastRenderedPageBreak/>
        <w:t>глобальный идентификационный номер торговой единицы (GTIN) (в случаях, предусмотренных порядком регистрации деклараций о соответствии);</w:t>
      </w:r>
    </w:p>
    <w:p w:rsidR="005622B1" w:rsidRDefault="005622B1">
      <w:pPr>
        <w:pStyle w:val="ConsPlusNormal"/>
        <w:spacing w:before="220"/>
        <w:ind w:firstLine="540"/>
        <w:jc w:val="both"/>
      </w:pPr>
      <w:r>
        <w:t>иные сведения о продукции, обеспечивающие ее идентификацию (товарный знак, размещенный на продукции (ее упаковке), модель, артикул, сорт и иные сведения) (при наличии);</w:t>
      </w:r>
    </w:p>
    <w:p w:rsidR="005622B1" w:rsidRDefault="005622B1">
      <w:pPr>
        <w:pStyle w:val="ConsPlusNormal"/>
        <w:spacing w:before="220"/>
        <w:ind w:firstLine="540"/>
        <w:jc w:val="both"/>
      </w:pPr>
      <w:r>
        <w:t>обозначение и наименование документа (документов), в соответствии с которым изготовлена продукция (стандарт, стандарт организации, технические условия или иной документ) (при наличии);</w:t>
      </w:r>
    </w:p>
    <w:p w:rsidR="005622B1" w:rsidRDefault="005622B1">
      <w:pPr>
        <w:pStyle w:val="ConsPlusNormal"/>
        <w:spacing w:before="220"/>
        <w:ind w:firstLine="540"/>
        <w:jc w:val="both"/>
      </w:pPr>
      <w:r>
        <w:t>наименование объекта декларирования (серийный выпуск, партия или единичное изделие). Для продукции серийного выпуска производится запись "серийный выпуск". Для партии продукции указывается размер партии, для единичного изделия - заводской номер изделия. Для партии продукции указываются реквизиты товаросопроводительной документации, идентифицирующей партию продукции, идентификатор партии (при наличии), размер партии, а также наименование единицы измерения партии. Для единичного изделия - реквизиты товаросопроводительной документации, идентифицирующей единичное изделие, заводской номер изделия, дату изготовления единицы продукции, дату истечения срока службы (годности) или ресурса продукции (в случае, если установление таких сроков предусмотрено техническими регламентами, нормативными документами и документами по стандартизации);</w:t>
      </w:r>
    </w:p>
    <w:p w:rsidR="005622B1" w:rsidRDefault="005622B1">
      <w:pPr>
        <w:pStyle w:val="ConsPlusNormal"/>
        <w:spacing w:before="220"/>
        <w:ind w:firstLine="540"/>
        <w:jc w:val="both"/>
      </w:pPr>
      <w:r>
        <w:t>к) код (коды) продукции в соответствии с единой Товарной номенклатурой внешнеэкономической деятельности Евразийского экономического союза и (или) код (коды) продукции в соответствии с Общероссийским классификатором продукции по видам экономической деятельности;</w:t>
      </w:r>
    </w:p>
    <w:p w:rsidR="005622B1" w:rsidRDefault="005622B1">
      <w:pPr>
        <w:pStyle w:val="ConsPlusNormal"/>
        <w:spacing w:before="220"/>
        <w:ind w:firstLine="540"/>
        <w:jc w:val="both"/>
      </w:pPr>
      <w:r>
        <w:t xml:space="preserve">л) наименование и обозначение (в зависимости от вида декларации о соответствии, указанного в </w:t>
      </w:r>
      <w:hyperlink w:anchor="P92" w:history="1">
        <w:r>
          <w:rPr>
            <w:color w:val="0000FF"/>
          </w:rPr>
          <w:t>пункте 11</w:t>
        </w:r>
      </w:hyperlink>
      <w:r>
        <w:t xml:space="preserve"> настоящего Положения, в отношении которого представляются сведения):</w:t>
      </w:r>
    </w:p>
    <w:p w:rsidR="005622B1" w:rsidRDefault="005622B1">
      <w:pPr>
        <w:pStyle w:val="ConsPlusNormal"/>
        <w:spacing w:before="220"/>
        <w:ind w:firstLine="540"/>
        <w:jc w:val="both"/>
      </w:pPr>
      <w:r>
        <w:t>технического регламента (технических регламентов), на соответствие требованиям которого проводилось декларирование соответствия;</w:t>
      </w:r>
    </w:p>
    <w:p w:rsidR="005622B1" w:rsidRDefault="005622B1">
      <w:pPr>
        <w:pStyle w:val="ConsPlusNormal"/>
        <w:spacing w:before="220"/>
        <w:ind w:firstLine="540"/>
        <w:jc w:val="both"/>
      </w:pPr>
      <w:r>
        <w:t>документов по стандартизации (их пункты и разделы, если документы не применялись в целом), на соответствие требованиям которых проведено декларирование соответствия и которые предусмотрены единым перечнем продукции, подлежащей декларированию соответствия;</w:t>
      </w:r>
    </w:p>
    <w:p w:rsidR="005622B1" w:rsidRDefault="005622B1">
      <w:pPr>
        <w:pStyle w:val="ConsPlusNormal"/>
        <w:spacing w:before="220"/>
        <w:ind w:firstLine="540"/>
        <w:jc w:val="both"/>
      </w:pPr>
      <w:r>
        <w:t>нормативных документов с указанием разделов (пунктов, подпунктов), на соответствие требованиям которых проведено декларирование соответствия и которые предусмотрены единым перечнем продукции, подлежащей обязательному подтверждению соответствия с выдачей сертификатов соответствия и деклараций о соответствии по единой форме.</w:t>
      </w:r>
    </w:p>
    <w:p w:rsidR="005622B1" w:rsidRDefault="005622B1">
      <w:pPr>
        <w:pStyle w:val="ConsPlusNormal"/>
        <w:spacing w:before="220"/>
        <w:ind w:firstLine="540"/>
        <w:jc w:val="both"/>
      </w:pPr>
      <w:r>
        <w:t>При декларировании соответствия допускается не указывать разделы (пункты, подпункты) нормативных документов в случае применения этих нормативных документов в целом;</w:t>
      </w:r>
    </w:p>
    <w:p w:rsidR="005622B1" w:rsidRDefault="005622B1">
      <w:pPr>
        <w:pStyle w:val="ConsPlusNormal"/>
        <w:spacing w:before="220"/>
        <w:ind w:firstLine="540"/>
        <w:jc w:val="both"/>
      </w:pPr>
      <w:r>
        <w:t xml:space="preserve">м) сведения о документах, подтверждающих соответствие продукции требованиям технического регламента (технических регламентов) либо требованиям нормативных документов, документов по стандартизации (в зависимости от вида декларации о соответствии, указанного в </w:t>
      </w:r>
      <w:hyperlink w:anchor="P92" w:history="1">
        <w:r>
          <w:rPr>
            <w:color w:val="0000FF"/>
          </w:rPr>
          <w:t>пункте 11</w:t>
        </w:r>
      </w:hyperlink>
      <w:r>
        <w:t xml:space="preserve"> настоящего Положения, в отношении которого представляются сведения), включая:</w:t>
      </w:r>
    </w:p>
    <w:p w:rsidR="005622B1" w:rsidRDefault="005622B1">
      <w:pPr>
        <w:pStyle w:val="ConsPlusNormal"/>
        <w:spacing w:before="220"/>
        <w:ind w:firstLine="540"/>
        <w:jc w:val="both"/>
      </w:pPr>
      <w:r>
        <w:t>протоколы исследований (испытаний) и измерений с указанием номера, даты, наименования испытательной лаборатории (центра), а в случае, если это предусмотрено схемой декларирования соответствия, - наименования аккредитованной испытательной лаборатории (центра), включенной в единый реестр органов по оценке соответствия Евразийского экономического союза, уникального номера записи об аккредитации в реестре аккредитованных лиц;</w:t>
      </w:r>
    </w:p>
    <w:p w:rsidR="005622B1" w:rsidRDefault="005622B1">
      <w:pPr>
        <w:pStyle w:val="ConsPlusNormal"/>
        <w:spacing w:before="220"/>
        <w:ind w:firstLine="540"/>
        <w:jc w:val="both"/>
      </w:pPr>
      <w:r>
        <w:t>сертификат системы менеджмента (в случаях, предусмотренных схемой декларирования соответствия) с указанием номера, даты, наименования органа по сертификации систем менеджмента, выдавшего сертификат системы менеджмента, уникального номера записи об аккредитации в реестре аккредитованных лиц;</w:t>
      </w:r>
    </w:p>
    <w:p w:rsidR="005622B1" w:rsidRDefault="005622B1">
      <w:pPr>
        <w:pStyle w:val="ConsPlusNormal"/>
        <w:spacing w:before="220"/>
        <w:ind w:firstLine="540"/>
        <w:jc w:val="both"/>
      </w:pPr>
      <w:r>
        <w:lastRenderedPageBreak/>
        <w:t>заключение об исследовании типа продукции (в случаях, предусмотренных схемой декларирования соответствия) с указанием номера и даты оформления;</w:t>
      </w:r>
    </w:p>
    <w:p w:rsidR="005622B1" w:rsidRDefault="005622B1">
      <w:pPr>
        <w:pStyle w:val="ConsPlusNormal"/>
        <w:spacing w:before="220"/>
        <w:ind w:firstLine="540"/>
        <w:jc w:val="both"/>
      </w:pPr>
      <w:r>
        <w:t>другие документы, представленные заявителем в качестве доказательства соответствия продукции требованиям технического регламента (технических регламентов), нормативных документов, документов по стандартизации;</w:t>
      </w:r>
    </w:p>
    <w:p w:rsidR="005622B1" w:rsidRDefault="005622B1">
      <w:pPr>
        <w:pStyle w:val="ConsPlusNormal"/>
        <w:spacing w:before="220"/>
        <w:ind w:firstLine="540"/>
        <w:jc w:val="both"/>
      </w:pPr>
      <w:proofErr w:type="spellStart"/>
      <w:r>
        <w:t>н</w:t>
      </w:r>
      <w:proofErr w:type="spellEnd"/>
      <w:r>
        <w:t>) сведения о примененной схеме декларирования соответствия;</w:t>
      </w:r>
    </w:p>
    <w:p w:rsidR="005622B1" w:rsidRDefault="005622B1">
      <w:pPr>
        <w:pStyle w:val="ConsPlusNormal"/>
        <w:spacing w:before="220"/>
        <w:ind w:firstLine="540"/>
        <w:jc w:val="both"/>
      </w:pPr>
      <w:r>
        <w:t>о) сведения, представленные в декларации о соответствии в качестве дополнительной информации:</w:t>
      </w:r>
    </w:p>
    <w:p w:rsidR="005622B1" w:rsidRDefault="005622B1">
      <w:pPr>
        <w:pStyle w:val="ConsPlusNormal"/>
        <w:spacing w:before="220"/>
        <w:ind w:firstLine="540"/>
        <w:jc w:val="both"/>
      </w:pPr>
      <w:proofErr w:type="gramStart"/>
      <w:r>
        <w:t>обозначение и наименование стандарта, включенного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(технических регламентов), или обозначение разделов (пунктов, подпунктов) и наименование такого стандарта, если соблюдение требований технического регламента (технических регламентов) может быть обеспечено применением отдельных разделов (пунктов, подпунктов) этого стандарта</w:t>
      </w:r>
      <w:proofErr w:type="gramEnd"/>
      <w:r>
        <w:t>, а не стандарта в целом (в случае их применения);</w:t>
      </w:r>
    </w:p>
    <w:p w:rsidR="005622B1" w:rsidRDefault="005622B1">
      <w:pPr>
        <w:pStyle w:val="ConsPlusNormal"/>
        <w:spacing w:before="220"/>
        <w:ind w:firstLine="540"/>
        <w:jc w:val="both"/>
      </w:pPr>
      <w:r>
        <w:t>обозначение и наименование иных стандартов и документов (в случае их применения);</w:t>
      </w:r>
    </w:p>
    <w:p w:rsidR="005622B1" w:rsidRDefault="005622B1">
      <w:pPr>
        <w:pStyle w:val="ConsPlusNormal"/>
        <w:spacing w:before="220"/>
        <w:ind w:firstLine="540"/>
        <w:jc w:val="both"/>
      </w:pPr>
      <w:r>
        <w:t>условия и срок хранения продукции (в случаях, предусмотренных техническими регламентами, нормативными документами, документами по стандартизации и технической документацией изготовителя);</w:t>
      </w:r>
    </w:p>
    <w:p w:rsidR="005622B1" w:rsidRDefault="005622B1">
      <w:pPr>
        <w:pStyle w:val="ConsPlusNormal"/>
        <w:spacing w:before="220"/>
        <w:ind w:firstLine="540"/>
        <w:jc w:val="both"/>
      </w:pPr>
      <w:r>
        <w:t>срок службы (годности) или ресурс продукции (в случаях, предусмотренных техническими регламентами, нормативными документами, документами по стандартизации и технической документацией изготовителя);</w:t>
      </w:r>
    </w:p>
    <w:p w:rsidR="005622B1" w:rsidRDefault="005622B1">
      <w:pPr>
        <w:pStyle w:val="ConsPlusNormal"/>
        <w:spacing w:before="220"/>
        <w:ind w:firstLine="540"/>
        <w:jc w:val="both"/>
      </w:pPr>
      <w:r>
        <w:t>иная информация, в том числе сведения о дате изготовления отобранных образцов (проб) продукции, прошедших исследования (испытания) и измерения (при наличии).</w:t>
      </w:r>
    </w:p>
    <w:p w:rsidR="005622B1" w:rsidRDefault="005622B1">
      <w:pPr>
        <w:pStyle w:val="ConsPlusNormal"/>
        <w:jc w:val="both"/>
      </w:pPr>
      <w:r>
        <w:t xml:space="preserve">(п. 17(1) </w:t>
      </w:r>
      <w:proofErr w:type="gramStart"/>
      <w:r>
        <w:t>введен</w:t>
      </w:r>
      <w:proofErr w:type="gramEnd"/>
      <w:r>
        <w:t xml:space="preserve"> </w:t>
      </w:r>
      <w:hyperlink r:id="rId43" w:history="1">
        <w:r>
          <w:rPr>
            <w:color w:val="0000FF"/>
          </w:rPr>
          <w:t>Постановлением</w:t>
        </w:r>
      </w:hyperlink>
      <w:r>
        <w:t xml:space="preserve"> Правительства РФ от 19.06.2021 N 935)</w:t>
      </w:r>
    </w:p>
    <w:p w:rsidR="005622B1" w:rsidRDefault="005622B1">
      <w:pPr>
        <w:pStyle w:val="ConsPlusNormal"/>
        <w:spacing w:before="220"/>
        <w:ind w:firstLine="540"/>
        <w:jc w:val="both"/>
      </w:pPr>
      <w:r>
        <w:t>18. Орган по сертификации, действие аккредитации которого приостановлено, обязан вносить в единый реестр сведения:</w:t>
      </w:r>
    </w:p>
    <w:p w:rsidR="005622B1" w:rsidRDefault="005622B1">
      <w:pPr>
        <w:pStyle w:val="ConsPlusNormal"/>
        <w:spacing w:before="220"/>
        <w:ind w:firstLine="540"/>
        <w:jc w:val="both"/>
      </w:pPr>
      <w:bookmarkStart w:id="14" w:name="P213"/>
      <w:bookmarkEnd w:id="14"/>
      <w:proofErr w:type="gramStart"/>
      <w:r>
        <w:t>а) о сроках проведения и результатах инспекционного контроля за объектами сертификации, если такой контроль предусмотрен соответствующей схемой обязательной сертификации и (или) договором с заявителем по сертификации и осуществлен в период действия аккредитации органа по сертификации, в том числе о передаче функций по проведению инспекционного контроля иному аккредитованному в национальной системе аккредитации органу по сертификации с действующей на момент передачи функции</w:t>
      </w:r>
      <w:proofErr w:type="gramEnd"/>
      <w:r>
        <w:t xml:space="preserve"> областью аккредитации, распространяющейся на продукцию, которая была сертифицирована, с приложением электронного образа (</w:t>
      </w:r>
      <w:proofErr w:type="spellStart"/>
      <w:proofErr w:type="gramStart"/>
      <w:r>
        <w:t>скан-копии</w:t>
      </w:r>
      <w:proofErr w:type="spellEnd"/>
      <w:proofErr w:type="gramEnd"/>
      <w:r>
        <w:t>) подтверждающего (подтверждающих) документа (документов);</w:t>
      </w:r>
    </w:p>
    <w:p w:rsidR="005622B1" w:rsidRDefault="005622B1">
      <w:pPr>
        <w:pStyle w:val="ConsPlusNormal"/>
        <w:jc w:val="both"/>
      </w:pPr>
      <w:r>
        <w:t xml:space="preserve">(в ред. </w:t>
      </w:r>
      <w:hyperlink r:id="rId44"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t xml:space="preserve">б) о принятых </w:t>
      </w:r>
      <w:proofErr w:type="gramStart"/>
      <w:r>
        <w:t>решениях</w:t>
      </w:r>
      <w:proofErr w:type="gramEnd"/>
      <w:r>
        <w:t xml:space="preserve"> о приостановлении или прекращении действия выданных этим органом по сертификации сертификатов соответствия с приложением электронного образа (</w:t>
      </w:r>
      <w:proofErr w:type="spellStart"/>
      <w:r>
        <w:t>скан-копии</w:t>
      </w:r>
      <w:proofErr w:type="spellEnd"/>
      <w:r>
        <w:t>) документа, подтверждающего соответствующее решение.</w:t>
      </w:r>
    </w:p>
    <w:p w:rsidR="005622B1" w:rsidRDefault="005622B1">
      <w:pPr>
        <w:pStyle w:val="ConsPlusNormal"/>
        <w:spacing w:before="220"/>
        <w:ind w:firstLine="540"/>
        <w:jc w:val="both"/>
      </w:pPr>
      <w:r>
        <w:t xml:space="preserve">18(1). Орган по сертификации, действие аккредитации которого приостановлено либо область аккредитации которого сокращена в соответствующей части, юридическое лицо, действие аккредитации которого в качестве органа по сертификации прекращено, обязаны вносить в единый реестр сведения о заключенном </w:t>
      </w:r>
      <w:proofErr w:type="gramStart"/>
      <w:r>
        <w:t>договоре</w:t>
      </w:r>
      <w:proofErr w:type="gramEnd"/>
      <w:r>
        <w:t xml:space="preserve"> о передаче сертификата соответствия, выданного на серийную продукцию, в том числе функций по выполнению инспекционного контроля, с иным аккредитованным в национальной системе аккредитации органом по сертификации с действующей на момент передачи сертификата соответствия областью аккредитации, </w:t>
      </w:r>
      <w:r>
        <w:lastRenderedPageBreak/>
        <w:t>распространяющейся на продукцию, которая была сертифицирована, с приложением электронной копии (</w:t>
      </w:r>
      <w:proofErr w:type="spellStart"/>
      <w:proofErr w:type="gramStart"/>
      <w:r>
        <w:t>скан-копии</w:t>
      </w:r>
      <w:proofErr w:type="spellEnd"/>
      <w:proofErr w:type="gramEnd"/>
      <w:r>
        <w:t>) договора в течение одного рабочего дня со дня заключения договора.</w:t>
      </w:r>
    </w:p>
    <w:p w:rsidR="005622B1" w:rsidRDefault="005622B1">
      <w:pPr>
        <w:pStyle w:val="ConsPlusNormal"/>
        <w:spacing w:before="220"/>
        <w:ind w:firstLine="540"/>
        <w:jc w:val="both"/>
      </w:pPr>
      <w:r>
        <w:t xml:space="preserve">Орган по сертификации, с которым был заключен договор о передаче сертификата соответствия, выданного на серийную продукцию, в части передачи сведений для внесения в единый реестр пользуется всеми полномочиями и </w:t>
      </w:r>
      <w:proofErr w:type="gramStart"/>
      <w:r>
        <w:t>несет все обязанности</w:t>
      </w:r>
      <w:proofErr w:type="gramEnd"/>
      <w:r>
        <w:t xml:space="preserve"> и ответственность, которые предусмотрены законодательством Российской Федерации для органа по сертификации, выдавшего сертификат соответствия.</w:t>
      </w:r>
    </w:p>
    <w:p w:rsidR="005622B1" w:rsidRDefault="005622B1">
      <w:pPr>
        <w:pStyle w:val="ConsPlusNormal"/>
        <w:jc w:val="both"/>
      </w:pPr>
      <w:r>
        <w:t xml:space="preserve">(п. 18(1) </w:t>
      </w:r>
      <w:proofErr w:type="gramStart"/>
      <w:r>
        <w:t>введен</w:t>
      </w:r>
      <w:proofErr w:type="gramEnd"/>
      <w:r>
        <w:t xml:space="preserve"> </w:t>
      </w:r>
      <w:hyperlink r:id="rId45" w:history="1">
        <w:r>
          <w:rPr>
            <w:color w:val="0000FF"/>
          </w:rPr>
          <w:t>Постановлением</w:t>
        </w:r>
      </w:hyperlink>
      <w:r>
        <w:t xml:space="preserve"> Правительства РФ от 19.06.2021 N 935)</w:t>
      </w:r>
    </w:p>
    <w:p w:rsidR="005622B1" w:rsidRDefault="005622B1">
      <w:pPr>
        <w:pStyle w:val="ConsPlusNormal"/>
        <w:spacing w:before="220"/>
        <w:ind w:firstLine="540"/>
        <w:jc w:val="both"/>
      </w:pPr>
      <w:r>
        <w:t>19. Не допускается внесение в единый реестр сведений о выдаче органом по сертификации сертификата соответствия в случае, если дата поступления таких сведений в национальный орган по аккредитации приходится на период приостановления, сокращения области аккредитации, соответствующей объекту сертификации, либо прекращения действия аккредитации органа по сертификации.</w:t>
      </w:r>
    </w:p>
    <w:p w:rsidR="005622B1" w:rsidRDefault="005622B1">
      <w:pPr>
        <w:pStyle w:val="ConsPlusNormal"/>
        <w:spacing w:before="220"/>
        <w:ind w:firstLine="540"/>
        <w:jc w:val="both"/>
      </w:pPr>
      <w:r>
        <w:t>20. Для предотвращения утраты сведений о сертификатах соответствия и декларациях о соответствии, содержащихся в едином реестре, формируется его резервная копия.</w:t>
      </w:r>
    </w:p>
    <w:p w:rsidR="005622B1" w:rsidRDefault="005622B1">
      <w:pPr>
        <w:pStyle w:val="ConsPlusNormal"/>
        <w:jc w:val="both"/>
      </w:pPr>
      <w:r>
        <w:t>(</w:t>
      </w:r>
      <w:proofErr w:type="gramStart"/>
      <w:r>
        <w:t>в</w:t>
      </w:r>
      <w:proofErr w:type="gramEnd"/>
      <w:r>
        <w:t xml:space="preserve"> ред. </w:t>
      </w:r>
      <w:hyperlink r:id="rId46"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t>21. Сертификатам соответствия и декларациям о соответствии, сведения о которых внесены в единый реестр, автоматически присваиваются следующие статусы:</w:t>
      </w:r>
    </w:p>
    <w:p w:rsidR="005622B1" w:rsidRDefault="005622B1">
      <w:pPr>
        <w:pStyle w:val="ConsPlusNormal"/>
        <w:jc w:val="both"/>
      </w:pPr>
      <w:r>
        <w:t xml:space="preserve">(в ред. </w:t>
      </w:r>
      <w:hyperlink r:id="rId47"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t xml:space="preserve">а) "действует" - в отношении сертификата соответствия действует с момента внесения в единый реестр сведений о принятом </w:t>
      </w:r>
      <w:proofErr w:type="gramStart"/>
      <w:r>
        <w:t>решении</w:t>
      </w:r>
      <w:proofErr w:type="gramEnd"/>
      <w:r>
        <w:t xml:space="preserve"> о выдаче сертификата соответствия, возобновлении, продлении его действия и до момента внесения сведений о принятом решении о приостановлении, прекращении действия сертификата соответствия, истечения запланированного срока его действия, признании его недействительным, в отношении декларации о соответствии действует с момента внесения в единый реестр сведений о регистрации декларации о соответствии, возобновлении ее действия и до момента внесения сведений о принятом </w:t>
      </w:r>
      <w:proofErr w:type="gramStart"/>
      <w:r>
        <w:t>решении</w:t>
      </w:r>
      <w:proofErr w:type="gramEnd"/>
      <w:r>
        <w:t xml:space="preserve"> о приостановлении, прекращении действия декларации о соответствии, истечения запланированного срока ее действия, признании ее недействительной;</w:t>
      </w:r>
    </w:p>
    <w:p w:rsidR="005622B1" w:rsidRDefault="005622B1">
      <w:pPr>
        <w:pStyle w:val="ConsPlusNormal"/>
        <w:jc w:val="both"/>
      </w:pPr>
      <w:r>
        <w:t>(</w:t>
      </w:r>
      <w:proofErr w:type="spellStart"/>
      <w:r>
        <w:t>пп</w:t>
      </w:r>
      <w:proofErr w:type="spellEnd"/>
      <w:r>
        <w:t xml:space="preserve">. "а" в ред. </w:t>
      </w:r>
      <w:hyperlink r:id="rId48"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t xml:space="preserve">б) "приостановлен" - действует с момента внесения в единый реестр сведений о принятом </w:t>
      </w:r>
      <w:proofErr w:type="gramStart"/>
      <w:r>
        <w:t>решении</w:t>
      </w:r>
      <w:proofErr w:type="gramEnd"/>
      <w:r>
        <w:t xml:space="preserve"> о приостановлении действия сертификата соответствия или декларации о соответствии и до момента внесения сведений о принятом решении о возобновлении, прекращении действия сертификата соответствия или декларации о соответствии, признании их недействительными;</w:t>
      </w:r>
    </w:p>
    <w:p w:rsidR="005622B1" w:rsidRDefault="005622B1">
      <w:pPr>
        <w:pStyle w:val="ConsPlusNormal"/>
        <w:jc w:val="both"/>
      </w:pPr>
      <w:r>
        <w:t xml:space="preserve">(в ред. </w:t>
      </w:r>
      <w:hyperlink r:id="rId49"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t xml:space="preserve">в) "прекращен" - действует с момента внесения в единый реестр сведений о принятом </w:t>
      </w:r>
      <w:proofErr w:type="gramStart"/>
      <w:r>
        <w:t>решении</w:t>
      </w:r>
      <w:proofErr w:type="gramEnd"/>
      <w:r>
        <w:t xml:space="preserve"> о прекращении действия сертификата соответствия или декларации о соответствии;</w:t>
      </w:r>
    </w:p>
    <w:p w:rsidR="005622B1" w:rsidRDefault="005622B1">
      <w:pPr>
        <w:pStyle w:val="ConsPlusNormal"/>
        <w:jc w:val="both"/>
      </w:pPr>
      <w:r>
        <w:t xml:space="preserve">(в ред. </w:t>
      </w:r>
      <w:hyperlink r:id="rId50"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t xml:space="preserve">в(1)) "недействителен" - действует с момента внесения в единый реестр сведений о принятом </w:t>
      </w:r>
      <w:proofErr w:type="gramStart"/>
      <w:r>
        <w:t>решении</w:t>
      </w:r>
      <w:proofErr w:type="gramEnd"/>
      <w:r>
        <w:t xml:space="preserve"> о признании сертификата соответствия недействительным либо с момента внесения в единый реестр сведений о принятом решении о признании декларации о соответствии недействительной и распространяется на период с даты внесения сведений о сертификате соответствия в единый реестр или регистрации декларации о соответствии. Статус "недействителен" действует до момента автоматического переноса сведений о </w:t>
      </w:r>
      <w:proofErr w:type="gramStart"/>
      <w:r>
        <w:t>декларации</w:t>
      </w:r>
      <w:proofErr w:type="gramEnd"/>
      <w:r>
        <w:t xml:space="preserve"> о соответствии в архивную часть единого реестра;</w:t>
      </w:r>
    </w:p>
    <w:p w:rsidR="005622B1" w:rsidRDefault="005622B1">
      <w:pPr>
        <w:pStyle w:val="ConsPlusNormal"/>
        <w:jc w:val="both"/>
      </w:pPr>
      <w:r>
        <w:t>(</w:t>
      </w:r>
      <w:proofErr w:type="spellStart"/>
      <w:r>
        <w:t>пп</w:t>
      </w:r>
      <w:proofErr w:type="spellEnd"/>
      <w:r>
        <w:t xml:space="preserve">. "в(1)" </w:t>
      </w:r>
      <w:proofErr w:type="gramStart"/>
      <w:r>
        <w:t>введен</w:t>
      </w:r>
      <w:proofErr w:type="gramEnd"/>
      <w:r>
        <w:t xml:space="preserve"> </w:t>
      </w:r>
      <w:hyperlink r:id="rId51" w:history="1">
        <w:r>
          <w:rPr>
            <w:color w:val="0000FF"/>
          </w:rPr>
          <w:t>Постановлением</w:t>
        </w:r>
      </w:hyperlink>
      <w:r>
        <w:t xml:space="preserve"> Правительства РФ от 19.06.2021 N 935)</w:t>
      </w:r>
    </w:p>
    <w:p w:rsidR="005622B1" w:rsidRDefault="005622B1">
      <w:pPr>
        <w:pStyle w:val="ConsPlusNormal"/>
        <w:spacing w:before="220"/>
        <w:ind w:firstLine="540"/>
        <w:jc w:val="both"/>
      </w:pPr>
      <w:r>
        <w:t xml:space="preserve">г) "архивный" - в отношении сертификата соответствия действует с момента перевода сведений о сертификате соответствия в архивную часть единого реестра, истечения запланированного срока его действия, в отношении декларации о соответствии с момента автоматического переноса сведений о </w:t>
      </w:r>
      <w:proofErr w:type="gramStart"/>
      <w:r>
        <w:t>декларации</w:t>
      </w:r>
      <w:proofErr w:type="gramEnd"/>
      <w:r>
        <w:t xml:space="preserve"> о соответствии в архивную часть единого </w:t>
      </w:r>
      <w:r>
        <w:lastRenderedPageBreak/>
        <w:t>реестра по истечении одного года с даты окончания срока ее действия, даты прекращения ее действия по решению заявителя или контрольного (надзорного) органа, национального органа по аккредитации, признания ее недействительной.</w:t>
      </w:r>
    </w:p>
    <w:p w:rsidR="005622B1" w:rsidRDefault="005622B1">
      <w:pPr>
        <w:pStyle w:val="ConsPlusNormal"/>
        <w:jc w:val="both"/>
      </w:pPr>
      <w:r>
        <w:t>(</w:t>
      </w:r>
      <w:proofErr w:type="spellStart"/>
      <w:r>
        <w:t>пп</w:t>
      </w:r>
      <w:proofErr w:type="spellEnd"/>
      <w:r>
        <w:t xml:space="preserve">. "г" в ред. </w:t>
      </w:r>
      <w:hyperlink r:id="rId52"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t xml:space="preserve">22. </w:t>
      </w:r>
      <w:proofErr w:type="gramStart"/>
      <w:r>
        <w:t>Внесение в единый реестр сведений о направлении контрольными (надзорными) органами, осуществляющими виды государственного контроля (надзора), в рамках которых оценивается соблюдение требований технических регламентов, информации о необходимости приостановления или прекращения действия сертификата соответствия в выдавший его орган по сертификации, о выданных контрольными (надзорными) органами решениях о необходимости приостановления, прекращения действия сертификата соответствия, а также сведения о принятых контрольными (надзорными) органами решениях</w:t>
      </w:r>
      <w:proofErr w:type="gramEnd"/>
      <w:r>
        <w:t xml:space="preserve"> о приостановлении, возобновлении, прекращении действия выданного сертификата соответствия, признании его недействительным осуществляется в соответствии с порядком регистрации деклараций о соответствии и порядком приостановления, возобновления и прекращения действия сертификатов соответствия, признания их </w:t>
      </w:r>
      <w:proofErr w:type="gramStart"/>
      <w:r>
        <w:t>недействительными</w:t>
      </w:r>
      <w:proofErr w:type="gramEnd"/>
      <w:r>
        <w:t xml:space="preserve"> соответственно, утвержденными в соответствии с Федеральным </w:t>
      </w:r>
      <w:hyperlink r:id="rId53" w:history="1">
        <w:r>
          <w:rPr>
            <w:color w:val="0000FF"/>
          </w:rPr>
          <w:t>законом</w:t>
        </w:r>
      </w:hyperlink>
      <w:r>
        <w:t xml:space="preserve"> "О техническом регулировании".</w:t>
      </w:r>
    </w:p>
    <w:p w:rsidR="005622B1" w:rsidRDefault="005622B1">
      <w:pPr>
        <w:pStyle w:val="ConsPlusNormal"/>
        <w:spacing w:before="220"/>
        <w:ind w:firstLine="540"/>
        <w:jc w:val="both"/>
      </w:pPr>
      <w:r>
        <w:t>Запись о внесении в единый реестр сведений о направлении контрольным (надзорным) органом информации о необходимости приостановления или прекращения действия сертификата соответствия заверяется усиленной квалифицированной электронной подписью должностного лица контрольного (надзорного) органа, осуществившего внесение указанных сведений.</w:t>
      </w:r>
    </w:p>
    <w:p w:rsidR="005622B1" w:rsidRDefault="005622B1">
      <w:pPr>
        <w:pStyle w:val="ConsPlusNormal"/>
        <w:jc w:val="both"/>
      </w:pPr>
      <w:r>
        <w:t xml:space="preserve">(п. 22 в ред. </w:t>
      </w:r>
      <w:hyperlink r:id="rId54"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t>23. Финансовое обеспечение расходов, связанных с формированием и ведением единого реестра, осуществляется в порядке, определяемом национальным органом по аккредитации.</w:t>
      </w:r>
    </w:p>
    <w:p w:rsidR="005622B1" w:rsidRDefault="005622B1">
      <w:pPr>
        <w:pStyle w:val="ConsPlusNormal"/>
        <w:jc w:val="both"/>
      </w:pPr>
    </w:p>
    <w:p w:rsidR="005622B1" w:rsidRDefault="005622B1">
      <w:pPr>
        <w:pStyle w:val="ConsPlusTitle"/>
        <w:jc w:val="center"/>
        <w:outlineLvl w:val="1"/>
      </w:pPr>
      <w:r>
        <w:t>II(1). Правила определения предельного объема сертификатов</w:t>
      </w:r>
    </w:p>
    <w:p w:rsidR="005622B1" w:rsidRDefault="005622B1">
      <w:pPr>
        <w:pStyle w:val="ConsPlusTitle"/>
        <w:jc w:val="center"/>
      </w:pPr>
      <w:r>
        <w:t xml:space="preserve">соответствия, </w:t>
      </w:r>
      <w:proofErr w:type="gramStart"/>
      <w:r>
        <w:t>выдаваемых</w:t>
      </w:r>
      <w:proofErr w:type="gramEnd"/>
      <w:r>
        <w:t xml:space="preserve"> органами по сертификации</w:t>
      </w:r>
    </w:p>
    <w:p w:rsidR="005622B1" w:rsidRDefault="005622B1">
      <w:pPr>
        <w:pStyle w:val="ConsPlusNormal"/>
        <w:jc w:val="center"/>
      </w:pPr>
      <w:r>
        <w:t>(</w:t>
      </w:r>
      <w:proofErr w:type="gramStart"/>
      <w:r>
        <w:t>введен</w:t>
      </w:r>
      <w:proofErr w:type="gramEnd"/>
      <w:r>
        <w:t xml:space="preserve"> </w:t>
      </w:r>
      <w:hyperlink r:id="rId55" w:history="1">
        <w:r>
          <w:rPr>
            <w:color w:val="0000FF"/>
          </w:rPr>
          <w:t>Постановлением</w:t>
        </w:r>
      </w:hyperlink>
      <w:r>
        <w:t xml:space="preserve"> Правительства РФ от 19.06.2021 N 935)</w:t>
      </w:r>
    </w:p>
    <w:p w:rsidR="005622B1" w:rsidRDefault="005622B1">
      <w:pPr>
        <w:pStyle w:val="ConsPlusNormal"/>
        <w:jc w:val="both"/>
      </w:pPr>
    </w:p>
    <w:p w:rsidR="005622B1" w:rsidRDefault="005622B1">
      <w:pPr>
        <w:pStyle w:val="ConsPlusNormal"/>
        <w:ind w:firstLine="540"/>
        <w:jc w:val="both"/>
      </w:pPr>
      <w:bookmarkStart w:id="15" w:name="P243"/>
      <w:bookmarkEnd w:id="15"/>
      <w:r>
        <w:t>23(1). Предельный объем выдаваемых органом по сертификации сертификатов соответствия определяется с учетом количества экспертов-аудиторов, участвующих в выполнении работ по подтверждению соответствия в органе по сертификации, процедур, результаты которых рассматриваются в качестве доказательственных материалов в рамках сертификации, и иных показателей, влияющих на достоверность и объективность результатов сертификации.</w:t>
      </w:r>
    </w:p>
    <w:p w:rsidR="005622B1" w:rsidRDefault="005622B1">
      <w:pPr>
        <w:pStyle w:val="ConsPlusNormal"/>
        <w:spacing w:before="220"/>
        <w:ind w:firstLine="540"/>
        <w:jc w:val="both"/>
      </w:pPr>
      <w:r>
        <w:t xml:space="preserve">Национальный орган по аккредитации утверждает политику, </w:t>
      </w:r>
      <w:proofErr w:type="gramStart"/>
      <w:r>
        <w:t>содержащую</w:t>
      </w:r>
      <w:proofErr w:type="gramEnd"/>
      <w:r>
        <w:t xml:space="preserve"> в том числе методику расчета предельного объема выдаваемых органом по сертификации сертификатов соответствия и технологического обеспечения процесса определения предельного объема выдаваемых органом по сертификации сертификатов соответствия, исходя из показателей, указанных в </w:t>
      </w:r>
      <w:hyperlink w:anchor="P243" w:history="1">
        <w:r>
          <w:rPr>
            <w:color w:val="0000FF"/>
          </w:rPr>
          <w:t>абзаце первом</w:t>
        </w:r>
      </w:hyperlink>
      <w:r>
        <w:t xml:space="preserve"> настоящего пункта.</w:t>
      </w:r>
    </w:p>
    <w:p w:rsidR="005622B1" w:rsidRDefault="005622B1">
      <w:pPr>
        <w:pStyle w:val="ConsPlusNormal"/>
        <w:jc w:val="both"/>
      </w:pPr>
    </w:p>
    <w:p w:rsidR="005622B1" w:rsidRDefault="005622B1">
      <w:pPr>
        <w:pStyle w:val="ConsPlusTitle"/>
        <w:jc w:val="center"/>
        <w:outlineLvl w:val="1"/>
      </w:pPr>
      <w:r>
        <w:t>III. Предоставление сведений о сертификатах</w:t>
      </w:r>
    </w:p>
    <w:p w:rsidR="005622B1" w:rsidRDefault="005622B1">
      <w:pPr>
        <w:pStyle w:val="ConsPlusTitle"/>
        <w:jc w:val="center"/>
      </w:pPr>
      <w:r>
        <w:t xml:space="preserve">соответствия и </w:t>
      </w:r>
      <w:proofErr w:type="gramStart"/>
      <w:r>
        <w:t>декларациях</w:t>
      </w:r>
      <w:proofErr w:type="gramEnd"/>
      <w:r>
        <w:t xml:space="preserve"> о соответствии, содержащихся</w:t>
      </w:r>
    </w:p>
    <w:p w:rsidR="005622B1" w:rsidRDefault="005622B1">
      <w:pPr>
        <w:pStyle w:val="ConsPlusTitle"/>
        <w:jc w:val="center"/>
      </w:pPr>
      <w:r>
        <w:t>в едином реестре</w:t>
      </w:r>
    </w:p>
    <w:p w:rsidR="005622B1" w:rsidRDefault="005622B1">
      <w:pPr>
        <w:pStyle w:val="ConsPlusNormal"/>
        <w:jc w:val="center"/>
      </w:pPr>
      <w:r>
        <w:t xml:space="preserve">(в ред. </w:t>
      </w:r>
      <w:hyperlink r:id="rId56" w:history="1">
        <w:r>
          <w:rPr>
            <w:color w:val="0000FF"/>
          </w:rPr>
          <w:t>Постановления</w:t>
        </w:r>
      </w:hyperlink>
      <w:r>
        <w:t xml:space="preserve"> Правительства РФ от 19.06.2021 N 935)</w:t>
      </w:r>
    </w:p>
    <w:p w:rsidR="005622B1" w:rsidRDefault="005622B1">
      <w:pPr>
        <w:pStyle w:val="ConsPlusNormal"/>
        <w:jc w:val="both"/>
      </w:pPr>
    </w:p>
    <w:p w:rsidR="005622B1" w:rsidRDefault="005622B1">
      <w:pPr>
        <w:pStyle w:val="ConsPlusNormal"/>
        <w:ind w:firstLine="540"/>
        <w:jc w:val="both"/>
      </w:pPr>
      <w:r>
        <w:t xml:space="preserve">24. </w:t>
      </w:r>
      <w:proofErr w:type="gramStart"/>
      <w:r>
        <w:t>Органам государственной власти, органам местного самоуправления, юридическим лицам, а также физическим лицам (далее - заинтересованные лица) обеспечивается бесплатный свободный доступ к сведениям о сертификатах соответствия и декларациях о соответствии, содержащимся в едином реестре, за исключением сведений, составляющих государственную, коммерческую, иную охраняемую законом тайну, других сведений, доступ к которым ограничен в соответствии с федеральными законами.</w:t>
      </w:r>
      <w:proofErr w:type="gramEnd"/>
    </w:p>
    <w:p w:rsidR="005622B1" w:rsidRDefault="005622B1">
      <w:pPr>
        <w:pStyle w:val="ConsPlusNormal"/>
        <w:jc w:val="both"/>
      </w:pPr>
      <w:r>
        <w:t>(</w:t>
      </w:r>
      <w:proofErr w:type="gramStart"/>
      <w:r>
        <w:t>в</w:t>
      </w:r>
      <w:proofErr w:type="gramEnd"/>
      <w:r>
        <w:t xml:space="preserve"> ред. </w:t>
      </w:r>
      <w:hyperlink r:id="rId57"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t xml:space="preserve">25. Предоставление сведений о сертификатах соответствия и декларациях о соответствии, содержащихся в едином реестре, органам государственной власти осуществляется с </w:t>
      </w:r>
      <w: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622B1" w:rsidRDefault="005622B1">
      <w:pPr>
        <w:pStyle w:val="ConsPlusNormal"/>
        <w:jc w:val="both"/>
      </w:pPr>
      <w:r>
        <w:t>(</w:t>
      </w:r>
      <w:proofErr w:type="gramStart"/>
      <w:r>
        <w:t>в</w:t>
      </w:r>
      <w:proofErr w:type="gramEnd"/>
      <w:r>
        <w:t xml:space="preserve"> ред. </w:t>
      </w:r>
      <w:hyperlink r:id="rId58"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t xml:space="preserve">26. </w:t>
      </w:r>
      <w:proofErr w:type="gramStart"/>
      <w:r>
        <w:t>Предоставление сведений о сертификатах соответствия осуществляется посредством их публикации на официальном сайте национального органа по аккредитации в информационно-телекоммуникационной сети "Интернет", за исключением электронных образов (</w:t>
      </w:r>
      <w:proofErr w:type="spellStart"/>
      <w:r>
        <w:t>скан-копий</w:t>
      </w:r>
      <w:proofErr w:type="spellEnd"/>
      <w:r>
        <w:t>) документов, передача и внесение которых в единый реестр предусмотрены настоящим Положением, а также посредством формирования электронной выписки (в соответствии с законодательством Российской Федерации об информации, информационных технологиях и о защите информации и законодательством Российской Федерации</w:t>
      </w:r>
      <w:proofErr w:type="gramEnd"/>
      <w:r>
        <w:t xml:space="preserve"> в области персональных данных), сформированной федеральной системой в области аккредитации в автоматическом режиме по запросу заинтересованных лиц.</w:t>
      </w:r>
    </w:p>
    <w:p w:rsidR="005622B1" w:rsidRDefault="005622B1">
      <w:pPr>
        <w:pStyle w:val="ConsPlusNormal"/>
        <w:spacing w:before="220"/>
        <w:ind w:firstLine="540"/>
        <w:jc w:val="both"/>
      </w:pPr>
      <w:r>
        <w:t xml:space="preserve">Предоставление сведений о </w:t>
      </w:r>
      <w:proofErr w:type="gramStart"/>
      <w:r>
        <w:t>декларациях</w:t>
      </w:r>
      <w:proofErr w:type="gramEnd"/>
      <w:r>
        <w:t xml:space="preserve"> о соответствии осуществляется посредством формирования электронной выписки (в соответствии с законодательством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 сформированной федеральной системой в области аккредитации в автоматическом режиме по запросу заинтересованных лиц.</w:t>
      </w:r>
    </w:p>
    <w:p w:rsidR="005622B1" w:rsidRDefault="005622B1">
      <w:pPr>
        <w:pStyle w:val="ConsPlusNormal"/>
        <w:jc w:val="both"/>
      </w:pPr>
      <w:r>
        <w:t xml:space="preserve">(абзац введен </w:t>
      </w:r>
      <w:hyperlink r:id="rId59" w:history="1">
        <w:r>
          <w:rPr>
            <w:color w:val="0000FF"/>
          </w:rPr>
          <w:t>Постановлением</w:t>
        </w:r>
      </w:hyperlink>
      <w:r>
        <w:t xml:space="preserve"> Правительства РФ от 19.06.2021 N 935)</w:t>
      </w:r>
    </w:p>
    <w:p w:rsidR="005622B1" w:rsidRDefault="005622B1">
      <w:pPr>
        <w:pStyle w:val="ConsPlusNormal"/>
        <w:spacing w:before="220"/>
        <w:ind w:firstLine="540"/>
        <w:jc w:val="both"/>
      </w:pPr>
      <w:r>
        <w:t>Предоставление сведений о сертификатах соответствия и декларациях о соответствии, содержащихся в едином реестре, национальным органом по аккредитации на бумажном носителе не осуществляется.</w:t>
      </w:r>
    </w:p>
    <w:p w:rsidR="005622B1" w:rsidRDefault="005622B1">
      <w:pPr>
        <w:pStyle w:val="ConsPlusNormal"/>
        <w:jc w:val="both"/>
      </w:pPr>
      <w:r>
        <w:t xml:space="preserve">(в ред. </w:t>
      </w:r>
      <w:hyperlink r:id="rId60"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t>27. Использование сведений о сертификатах соответствия и декларациях о соответствии, содержащихся в едином реестре, в ущерб правам и законным интересам заинтересованных лиц влечет ответственность, предусмотренную законодательством Российской Федерации.</w:t>
      </w:r>
    </w:p>
    <w:p w:rsidR="005622B1" w:rsidRDefault="005622B1">
      <w:pPr>
        <w:pStyle w:val="ConsPlusNormal"/>
        <w:jc w:val="both"/>
      </w:pPr>
      <w:r>
        <w:t xml:space="preserve">(в ред. </w:t>
      </w:r>
      <w:hyperlink r:id="rId61" w:history="1">
        <w:r>
          <w:rPr>
            <w:color w:val="0000FF"/>
          </w:rPr>
          <w:t>Постановления</w:t>
        </w:r>
      </w:hyperlink>
      <w:r>
        <w:t xml:space="preserve"> Правительства РФ от 19.06.2021 N 935)</w:t>
      </w:r>
    </w:p>
    <w:p w:rsidR="005622B1" w:rsidRDefault="005622B1">
      <w:pPr>
        <w:pStyle w:val="ConsPlusNormal"/>
        <w:spacing w:before="220"/>
        <w:ind w:firstLine="540"/>
        <w:jc w:val="both"/>
      </w:pPr>
      <w:r>
        <w:t>28. Плата за предоставление сведений о сертификатах соответствия и декларациях о соответствии, содержащихся в едином реестре, не взимается.</w:t>
      </w:r>
    </w:p>
    <w:p w:rsidR="005622B1" w:rsidRDefault="005622B1">
      <w:pPr>
        <w:pStyle w:val="ConsPlusNormal"/>
        <w:jc w:val="both"/>
      </w:pPr>
      <w:r>
        <w:t>(</w:t>
      </w:r>
      <w:proofErr w:type="gramStart"/>
      <w:r>
        <w:t>в</w:t>
      </w:r>
      <w:proofErr w:type="gramEnd"/>
      <w:r>
        <w:t xml:space="preserve"> ред. </w:t>
      </w:r>
      <w:hyperlink r:id="rId62" w:history="1">
        <w:r>
          <w:rPr>
            <w:color w:val="0000FF"/>
          </w:rPr>
          <w:t>Постановления</w:t>
        </w:r>
      </w:hyperlink>
      <w:r>
        <w:t xml:space="preserve"> Правительства РФ от 19.06.2021 N 935)</w:t>
      </w:r>
    </w:p>
    <w:p w:rsidR="005622B1" w:rsidRDefault="005622B1">
      <w:pPr>
        <w:pStyle w:val="ConsPlusNormal"/>
        <w:jc w:val="both"/>
      </w:pPr>
    </w:p>
    <w:p w:rsidR="005622B1" w:rsidRDefault="005622B1">
      <w:pPr>
        <w:pStyle w:val="ConsPlusTitle"/>
        <w:jc w:val="center"/>
        <w:outlineLvl w:val="1"/>
      </w:pPr>
      <w:r>
        <w:t>IV. Плата за внесение сведений о сертификатах соответствия</w:t>
      </w:r>
    </w:p>
    <w:p w:rsidR="005622B1" w:rsidRDefault="005622B1">
      <w:pPr>
        <w:pStyle w:val="ConsPlusTitle"/>
        <w:jc w:val="center"/>
      </w:pPr>
      <w:r>
        <w:t>в единый реестр</w:t>
      </w:r>
    </w:p>
    <w:p w:rsidR="005622B1" w:rsidRDefault="005622B1">
      <w:pPr>
        <w:pStyle w:val="ConsPlusNormal"/>
        <w:jc w:val="both"/>
      </w:pPr>
    </w:p>
    <w:p w:rsidR="005622B1" w:rsidRDefault="005622B1">
      <w:pPr>
        <w:pStyle w:val="ConsPlusNormal"/>
        <w:ind w:firstLine="540"/>
        <w:jc w:val="both"/>
      </w:pPr>
      <w:bookmarkStart w:id="16" w:name="P268"/>
      <w:bookmarkEnd w:id="16"/>
      <w:r>
        <w:t xml:space="preserve">29. За внесение сведений в единый реестр учреждением взимается плата в случаях, порядке и размерах, которые установлены в соответствии с Федеральным </w:t>
      </w:r>
      <w:hyperlink r:id="rId63" w:history="1">
        <w:r>
          <w:rPr>
            <w:color w:val="0000FF"/>
          </w:rPr>
          <w:t>законом</w:t>
        </w:r>
      </w:hyperlink>
      <w:r>
        <w:t xml:space="preserve"> "Об аккредитации в национальной системе аккредитации" и принимаемыми в соответствии с ним иными нормативными правовыми актами Российской Федерации.</w:t>
      </w:r>
    </w:p>
    <w:p w:rsidR="005622B1" w:rsidRDefault="005622B1">
      <w:pPr>
        <w:pStyle w:val="ConsPlusNormal"/>
        <w:jc w:val="both"/>
      </w:pPr>
    </w:p>
    <w:p w:rsidR="005622B1" w:rsidRDefault="005622B1">
      <w:pPr>
        <w:pStyle w:val="ConsPlusNormal"/>
        <w:jc w:val="both"/>
      </w:pPr>
    </w:p>
    <w:p w:rsidR="005622B1" w:rsidRDefault="005622B1">
      <w:pPr>
        <w:pStyle w:val="ConsPlusNormal"/>
        <w:pBdr>
          <w:top w:val="single" w:sz="6" w:space="0" w:color="auto"/>
        </w:pBdr>
        <w:spacing w:before="100" w:after="100"/>
        <w:jc w:val="both"/>
        <w:rPr>
          <w:sz w:val="2"/>
          <w:szCs w:val="2"/>
        </w:rPr>
      </w:pPr>
    </w:p>
    <w:p w:rsidR="001F52FC" w:rsidRDefault="001F52FC"/>
    <w:sectPr w:rsidR="001F52FC" w:rsidSect="004C2A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5622B1"/>
    <w:rsid w:val="001F52FC"/>
    <w:rsid w:val="005622B1"/>
    <w:rsid w:val="005C44AE"/>
    <w:rsid w:val="008A6FF5"/>
    <w:rsid w:val="008E25EE"/>
    <w:rsid w:val="00B8120F"/>
    <w:rsid w:val="00F20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1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4AE"/>
    <w:pPr>
      <w:spacing w:before="120" w:after="120" w:line="276" w:lineRule="auto"/>
      <w:ind w:firstLine="482"/>
      <w:jc w:val="both"/>
    </w:pPr>
    <w:rPr>
      <w:rFonts w:ascii="Times New Roman" w:hAnsi="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5C44AE"/>
    <w:pPr>
      <w:keepNext/>
      <w:tabs>
        <w:tab w:val="num" w:pos="432"/>
      </w:tabs>
      <w:spacing w:before="240"/>
      <w:ind w:left="432" w:hanging="432"/>
      <w:jc w:val="center"/>
      <w:outlineLvl w:val="0"/>
    </w:pPr>
    <w:rPr>
      <w:b/>
      <w:bCs/>
      <w:kern w:val="28"/>
      <w:sz w:val="36"/>
      <w:szCs w:val="36"/>
    </w:rPr>
  </w:style>
  <w:style w:type="paragraph" w:styleId="2">
    <w:name w:val="heading 2"/>
    <w:aliases w:val="H2"/>
    <w:basedOn w:val="a"/>
    <w:next w:val="a"/>
    <w:link w:val="20"/>
    <w:uiPriority w:val="9"/>
    <w:qFormat/>
    <w:rsid w:val="005C44AE"/>
    <w:pPr>
      <w:keepNext/>
      <w:tabs>
        <w:tab w:val="num" w:pos="1116"/>
      </w:tabs>
      <w:ind w:left="1116" w:hanging="576"/>
      <w:jc w:val="center"/>
      <w:outlineLvl w:val="1"/>
    </w:pPr>
    <w:rPr>
      <w:b/>
      <w:bCs/>
      <w:sz w:val="30"/>
      <w:szCs w:val="30"/>
    </w:rPr>
  </w:style>
  <w:style w:type="paragraph" w:styleId="3">
    <w:name w:val="heading 3"/>
    <w:basedOn w:val="a"/>
    <w:next w:val="a"/>
    <w:link w:val="30"/>
    <w:uiPriority w:val="9"/>
    <w:qFormat/>
    <w:rsid w:val="005C44AE"/>
    <w:pPr>
      <w:keepNext/>
      <w:spacing w:before="240"/>
      <w:outlineLvl w:val="2"/>
    </w:pPr>
    <w:rPr>
      <w:rFonts w:ascii="Arial" w:hAnsi="Arial"/>
      <w:b/>
      <w:bCs/>
      <w:sz w:val="24"/>
      <w:szCs w:val="24"/>
    </w:rPr>
  </w:style>
  <w:style w:type="paragraph" w:styleId="4">
    <w:name w:val="heading 4"/>
    <w:basedOn w:val="a"/>
    <w:next w:val="a"/>
    <w:link w:val="40"/>
    <w:uiPriority w:val="99"/>
    <w:qFormat/>
    <w:rsid w:val="005C44AE"/>
    <w:pPr>
      <w:keepNext/>
      <w:spacing w:before="240"/>
      <w:outlineLvl w:val="3"/>
    </w:pPr>
    <w:rPr>
      <w:rFonts w:ascii="Arial" w:hAnsi="Arial"/>
      <w:sz w:val="24"/>
      <w:szCs w:val="24"/>
    </w:rPr>
  </w:style>
  <w:style w:type="paragraph" w:styleId="5">
    <w:name w:val="heading 5"/>
    <w:basedOn w:val="a"/>
    <w:next w:val="a"/>
    <w:link w:val="50"/>
    <w:uiPriority w:val="9"/>
    <w:qFormat/>
    <w:locked/>
    <w:rsid w:val="005C44AE"/>
    <w:pPr>
      <w:keepNext/>
      <w:keepLines/>
      <w:spacing w:before="200" w:after="0"/>
      <w:outlineLvl w:val="4"/>
    </w:pPr>
    <w:rPr>
      <w:rFonts w:eastAsia="Times New Roman"/>
    </w:rPr>
  </w:style>
  <w:style w:type="paragraph" w:styleId="6">
    <w:name w:val="heading 6"/>
    <w:basedOn w:val="a"/>
    <w:next w:val="a"/>
    <w:link w:val="60"/>
    <w:uiPriority w:val="9"/>
    <w:qFormat/>
    <w:locked/>
    <w:rsid w:val="005C44AE"/>
    <w:pPr>
      <w:keepNext/>
      <w:keepLines/>
      <w:spacing w:before="200" w:after="0"/>
      <w:outlineLvl w:val="5"/>
    </w:pPr>
    <w:rPr>
      <w:rFonts w:eastAsia="Times New Roman"/>
      <w:i/>
      <w:iCs/>
      <w:color w:val="243F60"/>
    </w:rPr>
  </w:style>
  <w:style w:type="paragraph" w:styleId="7">
    <w:name w:val="heading 7"/>
    <w:basedOn w:val="a"/>
    <w:next w:val="a"/>
    <w:link w:val="70"/>
    <w:uiPriority w:val="9"/>
    <w:qFormat/>
    <w:locked/>
    <w:rsid w:val="005C44AE"/>
    <w:pPr>
      <w:keepNext/>
      <w:keepLines/>
      <w:spacing w:before="200" w:after="0"/>
      <w:outlineLvl w:val="6"/>
    </w:pPr>
    <w:rPr>
      <w:rFonts w:eastAsia="Times New Roman"/>
      <w:i/>
      <w:iCs/>
      <w:color w:val="404040"/>
    </w:rPr>
  </w:style>
  <w:style w:type="paragraph" w:styleId="8">
    <w:name w:val="heading 8"/>
    <w:basedOn w:val="a"/>
    <w:next w:val="a"/>
    <w:link w:val="80"/>
    <w:uiPriority w:val="9"/>
    <w:qFormat/>
    <w:locked/>
    <w:rsid w:val="005C44AE"/>
    <w:pPr>
      <w:keepNext/>
      <w:keepLines/>
      <w:spacing w:before="200" w:after="0"/>
      <w:outlineLvl w:val="7"/>
    </w:pPr>
    <w:rPr>
      <w:rFonts w:eastAsia="Times New Roman"/>
      <w:color w:val="4F81BD"/>
      <w:szCs w:val="20"/>
    </w:rPr>
  </w:style>
  <w:style w:type="paragraph" w:styleId="9">
    <w:name w:val="heading 9"/>
    <w:basedOn w:val="a"/>
    <w:next w:val="a"/>
    <w:link w:val="90"/>
    <w:uiPriority w:val="9"/>
    <w:qFormat/>
    <w:locked/>
    <w:rsid w:val="005C44AE"/>
    <w:pPr>
      <w:keepNext/>
      <w:keepLines/>
      <w:spacing w:before="200" w:after="0"/>
      <w:outlineLvl w:val="8"/>
    </w:pPr>
    <w:rPr>
      <w:rFonts w:eastAsia="Times New Roman"/>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5C44AE"/>
    <w:rPr>
      <w:rFonts w:ascii="Times New Roman" w:hAnsi="Times New Roman"/>
      <w:b/>
      <w:bCs/>
      <w:kern w:val="28"/>
      <w:sz w:val="36"/>
      <w:szCs w:val="36"/>
    </w:rPr>
  </w:style>
  <w:style w:type="character" w:customStyle="1" w:styleId="20">
    <w:name w:val="Заголовок 2 Знак"/>
    <w:aliases w:val="H2 Знак"/>
    <w:basedOn w:val="a0"/>
    <w:link w:val="2"/>
    <w:uiPriority w:val="9"/>
    <w:rsid w:val="005C44AE"/>
    <w:rPr>
      <w:rFonts w:ascii="Times New Roman" w:hAnsi="Times New Roman"/>
      <w:b/>
      <w:bCs/>
      <w:sz w:val="30"/>
      <w:szCs w:val="30"/>
    </w:rPr>
  </w:style>
  <w:style w:type="character" w:customStyle="1" w:styleId="30">
    <w:name w:val="Заголовок 3 Знак"/>
    <w:basedOn w:val="a0"/>
    <w:link w:val="3"/>
    <w:uiPriority w:val="9"/>
    <w:rsid w:val="005C44AE"/>
    <w:rPr>
      <w:rFonts w:ascii="Arial" w:hAnsi="Arial"/>
      <w:b/>
      <w:bCs/>
      <w:sz w:val="24"/>
      <w:szCs w:val="24"/>
    </w:rPr>
  </w:style>
  <w:style w:type="character" w:customStyle="1" w:styleId="40">
    <w:name w:val="Заголовок 4 Знак"/>
    <w:basedOn w:val="a0"/>
    <w:link w:val="4"/>
    <w:uiPriority w:val="99"/>
    <w:rsid w:val="005C44AE"/>
    <w:rPr>
      <w:rFonts w:ascii="Arial" w:hAnsi="Arial"/>
      <w:sz w:val="24"/>
      <w:szCs w:val="24"/>
    </w:rPr>
  </w:style>
  <w:style w:type="paragraph" w:styleId="a3">
    <w:name w:val="Title"/>
    <w:aliases w:val="Текст сноски Знак"/>
    <w:basedOn w:val="a"/>
    <w:link w:val="a4"/>
    <w:uiPriority w:val="10"/>
    <w:qFormat/>
    <w:rsid w:val="005C44AE"/>
    <w:pPr>
      <w:spacing w:before="240"/>
      <w:jc w:val="center"/>
      <w:outlineLvl w:val="0"/>
    </w:pPr>
    <w:rPr>
      <w:rFonts w:ascii="Arial" w:hAnsi="Arial"/>
      <w:b/>
      <w:bCs/>
      <w:kern w:val="28"/>
      <w:sz w:val="32"/>
      <w:szCs w:val="32"/>
    </w:rPr>
  </w:style>
  <w:style w:type="character" w:customStyle="1" w:styleId="a4">
    <w:name w:val="Название Знак"/>
    <w:aliases w:val="Текст сноски Знак Знак"/>
    <w:basedOn w:val="a0"/>
    <w:link w:val="a3"/>
    <w:uiPriority w:val="10"/>
    <w:rsid w:val="005C44AE"/>
    <w:rPr>
      <w:rFonts w:ascii="Arial" w:hAnsi="Arial"/>
      <w:b/>
      <w:bCs/>
      <w:kern w:val="28"/>
      <w:sz w:val="32"/>
      <w:szCs w:val="32"/>
    </w:rPr>
  </w:style>
  <w:style w:type="paragraph" w:styleId="a5">
    <w:name w:val="Subtitle"/>
    <w:basedOn w:val="a"/>
    <w:link w:val="a6"/>
    <w:uiPriority w:val="99"/>
    <w:qFormat/>
    <w:rsid w:val="005C44AE"/>
    <w:pPr>
      <w:jc w:val="center"/>
      <w:outlineLvl w:val="1"/>
    </w:pPr>
    <w:rPr>
      <w:rFonts w:ascii="Arial" w:hAnsi="Arial"/>
      <w:sz w:val="24"/>
      <w:szCs w:val="24"/>
    </w:rPr>
  </w:style>
  <w:style w:type="character" w:customStyle="1" w:styleId="a6">
    <w:name w:val="Подзаголовок Знак"/>
    <w:basedOn w:val="a0"/>
    <w:link w:val="a5"/>
    <w:uiPriority w:val="99"/>
    <w:rsid w:val="005C44AE"/>
    <w:rPr>
      <w:rFonts w:ascii="Arial" w:hAnsi="Arial"/>
      <w:sz w:val="24"/>
      <w:szCs w:val="24"/>
    </w:rPr>
  </w:style>
  <w:style w:type="paragraph" w:styleId="a7">
    <w:name w:val="No Spacing"/>
    <w:link w:val="a8"/>
    <w:uiPriority w:val="99"/>
    <w:qFormat/>
    <w:rsid w:val="005C44AE"/>
    <w:pPr>
      <w:jc w:val="both"/>
    </w:pPr>
    <w:rPr>
      <w:rFonts w:ascii="Times New Roman" w:eastAsia="Times New Roman" w:hAnsi="Times New Roman"/>
      <w:sz w:val="24"/>
      <w:szCs w:val="24"/>
    </w:rPr>
  </w:style>
  <w:style w:type="character" w:customStyle="1" w:styleId="a8">
    <w:name w:val="Без интервала Знак"/>
    <w:basedOn w:val="a0"/>
    <w:link w:val="a7"/>
    <w:uiPriority w:val="99"/>
    <w:locked/>
    <w:rsid w:val="005C44AE"/>
    <w:rPr>
      <w:rFonts w:ascii="Times New Roman" w:eastAsia="Times New Roman" w:hAnsi="Times New Roman"/>
      <w:sz w:val="24"/>
      <w:szCs w:val="24"/>
    </w:rPr>
  </w:style>
  <w:style w:type="paragraph" w:styleId="a9">
    <w:name w:val="List Paragraph"/>
    <w:basedOn w:val="a"/>
    <w:uiPriority w:val="34"/>
    <w:qFormat/>
    <w:rsid w:val="005C44AE"/>
    <w:pPr>
      <w:spacing w:after="0"/>
      <w:ind w:left="720"/>
      <w:contextualSpacing/>
      <w:jc w:val="left"/>
    </w:pPr>
    <w:rPr>
      <w:rFonts w:eastAsia="Times New Roman"/>
    </w:rPr>
  </w:style>
  <w:style w:type="character" w:customStyle="1" w:styleId="50">
    <w:name w:val="Заголовок 5 Знак"/>
    <w:basedOn w:val="a0"/>
    <w:link w:val="5"/>
    <w:uiPriority w:val="9"/>
    <w:rsid w:val="005C44AE"/>
    <w:rPr>
      <w:rFonts w:ascii="Times New Roman" w:eastAsia="Times New Roman" w:hAnsi="Times New Roman"/>
    </w:rPr>
  </w:style>
  <w:style w:type="character" w:customStyle="1" w:styleId="60">
    <w:name w:val="Заголовок 6 Знак"/>
    <w:basedOn w:val="a0"/>
    <w:link w:val="6"/>
    <w:uiPriority w:val="9"/>
    <w:rsid w:val="005C44AE"/>
    <w:rPr>
      <w:rFonts w:ascii="Times New Roman" w:eastAsia="Times New Roman" w:hAnsi="Times New Roman"/>
      <w:i/>
      <w:iCs/>
      <w:color w:val="243F60"/>
    </w:rPr>
  </w:style>
  <w:style w:type="character" w:customStyle="1" w:styleId="70">
    <w:name w:val="Заголовок 7 Знак"/>
    <w:basedOn w:val="a0"/>
    <w:link w:val="7"/>
    <w:uiPriority w:val="9"/>
    <w:rsid w:val="005C44AE"/>
    <w:rPr>
      <w:rFonts w:ascii="Times New Roman" w:eastAsia="Times New Roman" w:hAnsi="Times New Roman"/>
      <w:i/>
      <w:iCs/>
      <w:color w:val="404040"/>
    </w:rPr>
  </w:style>
  <w:style w:type="character" w:customStyle="1" w:styleId="80">
    <w:name w:val="Заголовок 8 Знак"/>
    <w:basedOn w:val="a0"/>
    <w:link w:val="8"/>
    <w:uiPriority w:val="9"/>
    <w:rsid w:val="005C44AE"/>
    <w:rPr>
      <w:rFonts w:ascii="Times New Roman" w:eastAsia="Times New Roman" w:hAnsi="Times New Roman"/>
      <w:color w:val="4F81BD"/>
      <w:szCs w:val="20"/>
    </w:rPr>
  </w:style>
  <w:style w:type="character" w:customStyle="1" w:styleId="90">
    <w:name w:val="Заголовок 9 Знак"/>
    <w:basedOn w:val="a0"/>
    <w:link w:val="9"/>
    <w:uiPriority w:val="9"/>
    <w:rsid w:val="005C44AE"/>
    <w:rPr>
      <w:rFonts w:ascii="Times New Roman" w:eastAsia="Times New Roman" w:hAnsi="Times New Roman"/>
      <w:i/>
      <w:iCs/>
      <w:color w:val="404040"/>
      <w:szCs w:val="20"/>
    </w:rPr>
  </w:style>
  <w:style w:type="character" w:styleId="aa">
    <w:name w:val="Emphasis"/>
    <w:basedOn w:val="a0"/>
    <w:qFormat/>
    <w:locked/>
    <w:rsid w:val="005C44AE"/>
    <w:rPr>
      <w:i/>
      <w:iCs/>
    </w:rPr>
  </w:style>
  <w:style w:type="paragraph" w:customStyle="1" w:styleId="Normalunindented">
    <w:name w:val="Normal unindented"/>
    <w:aliases w:val="Обычный Без отступа"/>
    <w:qFormat/>
    <w:rsid w:val="005C44AE"/>
    <w:pPr>
      <w:spacing w:before="120" w:after="120" w:line="276" w:lineRule="auto"/>
      <w:jc w:val="both"/>
    </w:pPr>
    <w:rPr>
      <w:rFonts w:ascii="Times New Roman" w:eastAsia="Times New Roman" w:hAnsi="Times New Roman"/>
    </w:rPr>
  </w:style>
  <w:style w:type="paragraph" w:customStyle="1" w:styleId="heading1normalunnumbered">
    <w:name w:val="heading 1 normal unnumbered"/>
    <w:aliases w:val="Заголовок 1 Обычный Ненумерованный"/>
    <w:basedOn w:val="a"/>
    <w:next w:val="a"/>
    <w:uiPriority w:val="9"/>
    <w:qFormat/>
    <w:rsid w:val="005C44AE"/>
    <w:pPr>
      <w:outlineLvl w:val="0"/>
    </w:pPr>
    <w:rPr>
      <w:rFonts w:eastAsia="Times New Roman"/>
    </w:rPr>
  </w:style>
  <w:style w:type="paragraph" w:customStyle="1" w:styleId="ConsPlusNormal">
    <w:name w:val="ConsPlusNormal"/>
    <w:rsid w:val="005622B1"/>
    <w:pPr>
      <w:widowControl w:val="0"/>
      <w:autoSpaceDE w:val="0"/>
      <w:autoSpaceDN w:val="0"/>
    </w:pPr>
    <w:rPr>
      <w:rFonts w:ascii="Times New Roman" w:eastAsia="Times New Roman" w:hAnsi="Times New Roman"/>
      <w:szCs w:val="20"/>
    </w:rPr>
  </w:style>
  <w:style w:type="paragraph" w:customStyle="1" w:styleId="ConsPlusTitle">
    <w:name w:val="ConsPlusTitle"/>
    <w:rsid w:val="005622B1"/>
    <w:pPr>
      <w:widowControl w:val="0"/>
      <w:autoSpaceDE w:val="0"/>
      <w:autoSpaceDN w:val="0"/>
    </w:pPr>
    <w:rPr>
      <w:rFonts w:ascii="Times New Roman" w:eastAsia="Times New Roman" w:hAnsi="Times New Roman"/>
      <w:b/>
      <w:szCs w:val="20"/>
    </w:rPr>
  </w:style>
  <w:style w:type="paragraph" w:customStyle="1" w:styleId="ConsPlusTitlePage">
    <w:name w:val="ConsPlusTitlePage"/>
    <w:rsid w:val="005622B1"/>
    <w:pPr>
      <w:widowControl w:val="0"/>
      <w:autoSpaceDE w:val="0"/>
      <w:autoSpaceDN w:val="0"/>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7866169B8C46480A7C801573B9BC28B73CB5AC530BB47ADA01E45A6FEE8A6845FA22A686D3FE379D3B16A4F43E6E37CA124A581826BDAAN5l0O" TargetMode="External"/><Relationship Id="rId18" Type="http://schemas.openxmlformats.org/officeDocument/2006/relationships/hyperlink" Target="consultantplus://offline/ref=F87866169B8C46480A7C801573B9BC28B73CB5AC530BB47ADA01E45A6FEE8A6845FA22A686D3FE37983B16A4F43E6E37CA124A581826BDAAN5l0O" TargetMode="External"/><Relationship Id="rId26" Type="http://schemas.openxmlformats.org/officeDocument/2006/relationships/hyperlink" Target="consultantplus://offline/ref=F87866169B8C46480A7C801573B9BC28B73CB5AC530BB47ADA01E45A6FEE8A6845FA22A686D3FE309A3B16A4F43E6E37CA124A581826BDAAN5l0O" TargetMode="External"/><Relationship Id="rId39" Type="http://schemas.openxmlformats.org/officeDocument/2006/relationships/hyperlink" Target="consultantplus://offline/ref=F87866169B8C46480A7C801573B9BC28B73CB5AC530BB47ADA01E45A6FEE8A6845FA22A686D3FE32993B16A4F43E6E37CA124A581826BDAAN5l0O" TargetMode="External"/><Relationship Id="rId21" Type="http://schemas.openxmlformats.org/officeDocument/2006/relationships/hyperlink" Target="consultantplus://offline/ref=F87866169B8C46480A7C801573B9BC28B73CB5AC530BB47ADA01E45A6FEE8A6845FA22A686D3FE379A3B16A4F43E6E37CA124A581826BDAAN5l0O" TargetMode="External"/><Relationship Id="rId34" Type="http://schemas.openxmlformats.org/officeDocument/2006/relationships/hyperlink" Target="consultantplus://offline/ref=F87866169B8C46480A7C801573B9BC28B73CB5AC530BB47ADA01E45A6FEE8A6845FA22A686D3FE319A3B16A4F43E6E37CA124A581826BDAAN5l0O" TargetMode="External"/><Relationship Id="rId42" Type="http://schemas.openxmlformats.org/officeDocument/2006/relationships/hyperlink" Target="consultantplus://offline/ref=F87866169B8C46480A7C801573B9BC28B73CB5AC530BB47ADA01E45A6FEE8A6845FA22A686D3FE32953B16A4F43E6E37CA124A581826BDAAN5l0O" TargetMode="External"/><Relationship Id="rId47" Type="http://schemas.openxmlformats.org/officeDocument/2006/relationships/hyperlink" Target="consultantplus://offline/ref=F87866169B8C46480A7C801573B9BC28B73CB5AC530BB47ADA01E45A6FEE8A6845FA22A686D3FF359E3B16A4F43E6E37CA124A581826BDAAN5l0O" TargetMode="External"/><Relationship Id="rId50" Type="http://schemas.openxmlformats.org/officeDocument/2006/relationships/hyperlink" Target="consultantplus://offline/ref=F87866169B8C46480A7C801573B9BC28B73CB5AC530BB47ADA01E45A6FEE8A6845FA22A686D3FF359A3B16A4F43E6E37CA124A581826BDAAN5l0O" TargetMode="External"/><Relationship Id="rId55" Type="http://schemas.openxmlformats.org/officeDocument/2006/relationships/hyperlink" Target="consultantplus://offline/ref=F87866169B8C46480A7C801573B9BC28B73CB5AC530BB47ADA01E45A6FEE8A6845FA22A686D3FF36983B16A4F43E6E37CA124A581826BDAAN5l0O" TargetMode="External"/><Relationship Id="rId63" Type="http://schemas.openxmlformats.org/officeDocument/2006/relationships/hyperlink" Target="consultantplus://offline/ref=F87866169B8C46480A7C801573B9BC28B73CB5A75303B47ADA01E45A6FEE8A6845FA22A682D8AA65D9654FF4B2756237D60E4B5BN0l7O" TargetMode="External"/><Relationship Id="rId7" Type="http://schemas.openxmlformats.org/officeDocument/2006/relationships/hyperlink" Target="consultantplus://offline/ref=F87866169B8C46480A7C801573B9BC28B73CB5AC530BB47ADA01E45A6FEE8A6845FA22A686D3FE359A3B16A4F43E6E37CA124A581826BDAAN5l0O" TargetMode="External"/><Relationship Id="rId2" Type="http://schemas.openxmlformats.org/officeDocument/2006/relationships/settings" Target="settings.xml"/><Relationship Id="rId16" Type="http://schemas.openxmlformats.org/officeDocument/2006/relationships/hyperlink" Target="consultantplus://offline/ref=F87866169B8C46480A7C801573B9BC28B73CB5AC530BB47ADA01E45A6FEE8A6845FA22A686D3FE379F3B16A4F43E6E37CA124A581826BDAAN5l0O" TargetMode="External"/><Relationship Id="rId20" Type="http://schemas.openxmlformats.org/officeDocument/2006/relationships/hyperlink" Target="consultantplus://offline/ref=F87866169B8C46480A7C801573B9BC28B733BAA65309B47ADA01E45A6FEE8A6845FA22A58FDBF560CC7417F8B1697D37C912495904N2l5O" TargetMode="External"/><Relationship Id="rId29" Type="http://schemas.openxmlformats.org/officeDocument/2006/relationships/hyperlink" Target="consultantplus://offline/ref=F87866169B8C46480A7C801573B9BC28B73CB5AC530BB47ADA01E45A6FEE8A6845FA22A686D3FE319C3B16A4F43E6E37CA124A581826BDAAN5l0O" TargetMode="External"/><Relationship Id="rId41" Type="http://schemas.openxmlformats.org/officeDocument/2006/relationships/hyperlink" Target="consultantplus://offline/ref=F87866169B8C46480A7C801573B9BC28B73CB5AC530BB47ADA01E45A6FEE8A6845FA22A686D3FE329A3B16A4F43E6E37CA124A581826BDAAN5l0O" TargetMode="External"/><Relationship Id="rId54" Type="http://schemas.openxmlformats.org/officeDocument/2006/relationships/hyperlink" Target="consultantplus://offline/ref=F87866169B8C46480A7C801573B9BC28B73CB5AC530BB47ADA01E45A6FEE8A6845FA22A686D3FF369F3B16A4F43E6E37CA124A581826BDAAN5l0O" TargetMode="External"/><Relationship Id="rId62" Type="http://schemas.openxmlformats.org/officeDocument/2006/relationships/hyperlink" Target="consultantplus://offline/ref=F87866169B8C46480A7C801573B9BC28B73CB5AC530BB47ADA01E45A6FEE8A6845FA22A686D3FF37953B16A4F43E6E37CA124A581826BDAAN5l0O" TargetMode="External"/><Relationship Id="rId1" Type="http://schemas.openxmlformats.org/officeDocument/2006/relationships/styles" Target="styles.xml"/><Relationship Id="rId6" Type="http://schemas.openxmlformats.org/officeDocument/2006/relationships/hyperlink" Target="consultantplus://offline/ref=F87866169B8C46480A7C801573B9BC28B73CB5AC530BB47ADA01E45A6FEE8A6845FA22A686D3FE35983B16A4F43E6E37CA124A581826BDAAN5l0O" TargetMode="External"/><Relationship Id="rId11" Type="http://schemas.openxmlformats.org/officeDocument/2006/relationships/hyperlink" Target="consultantplus://offline/ref=F87866169B8C46480A7C801573B9BC28B73CB5AC530BB47ADA01E45A6FEE8A6845FA22A686D3FE369B3B16A4F43E6E37CA124A581826BDAAN5l0O" TargetMode="External"/><Relationship Id="rId24" Type="http://schemas.openxmlformats.org/officeDocument/2006/relationships/hyperlink" Target="consultantplus://offline/ref=F87866169B8C46480A7C801573B9BC28B73CB5AC530BB47ADA01E45A6FEE8A6845FA22A686D3FE30993B16A4F43E6E37CA124A581826BDAAN5l0O" TargetMode="External"/><Relationship Id="rId32" Type="http://schemas.openxmlformats.org/officeDocument/2006/relationships/hyperlink" Target="consultantplus://offline/ref=F87866169B8C46480A7C801573B9BC28B73CB5AC530BB47ADA01E45A6FEE8A6845FA22A686D3FE31983B16A4F43E6E37CA124A581826BDAAN5l0O" TargetMode="External"/><Relationship Id="rId37" Type="http://schemas.openxmlformats.org/officeDocument/2006/relationships/hyperlink" Target="consultantplus://offline/ref=F87866169B8C46480A7C801573B9BC28B73CB5AC530BB47ADA01E45A6FEE8A6845FA22A686D3FE329F3B16A4F43E6E37CA124A581826BDAAN5l0O" TargetMode="External"/><Relationship Id="rId40" Type="http://schemas.openxmlformats.org/officeDocument/2006/relationships/hyperlink" Target="consultantplus://offline/ref=F87866169B8C46480A7C801573B9BC28B73CB5AC530BB47ADA01E45A6FEE8A6845FA22A686D3FE32983B16A4F43E6E37CA124A581826BDAAN5l0O" TargetMode="External"/><Relationship Id="rId45" Type="http://schemas.openxmlformats.org/officeDocument/2006/relationships/hyperlink" Target="consultantplus://offline/ref=F87866169B8C46480A7C801573B9BC28B73CB5AC530BB47ADA01E45A6FEE8A6845FA22A686D3FF34953B16A4F43E6E37CA124A581826BDAAN5l0O" TargetMode="External"/><Relationship Id="rId53" Type="http://schemas.openxmlformats.org/officeDocument/2006/relationships/hyperlink" Target="consultantplus://offline/ref=F87866169B8C46480A7C801573B9BC28B733BAA65309B47ADA01E45A6FEE8A6857FA7AAA87D1E0359C2E40F5B2N6lAO" TargetMode="External"/><Relationship Id="rId58" Type="http://schemas.openxmlformats.org/officeDocument/2006/relationships/hyperlink" Target="consultantplus://offline/ref=F87866169B8C46480A7C801573B9BC28B73CB5AC530BB47ADA01E45A6FEE8A6845FA22A686D3FF379F3B16A4F43E6E37CA124A581826BDAAN5l0O" TargetMode="External"/><Relationship Id="rId5" Type="http://schemas.openxmlformats.org/officeDocument/2006/relationships/hyperlink" Target="consultantplus://offline/ref=F87866169B8C46480A7C801573B9BC28B73CB5AC530BB47ADA01E45A6FEE8A6845FA22A686D3FE35993B16A4F43E6E37CA124A581826BDAAN5l0O" TargetMode="External"/><Relationship Id="rId15" Type="http://schemas.openxmlformats.org/officeDocument/2006/relationships/hyperlink" Target="consultantplus://offline/ref=F87866169B8C46480A7C801573B9BC28BD37BBAD5501E970D258E85868E1D56D42EB22A684CDFF35833242F7NBl1O" TargetMode="External"/><Relationship Id="rId23" Type="http://schemas.openxmlformats.org/officeDocument/2006/relationships/hyperlink" Target="consultantplus://offline/ref=F87866169B8C46480A7C801573B9BC28B73CB5AC530BB47ADA01E45A6FEE8A6845FA22A686D3FE309D3B16A4F43E6E37CA124A581826BDAAN5l0O" TargetMode="External"/><Relationship Id="rId28" Type="http://schemas.openxmlformats.org/officeDocument/2006/relationships/hyperlink" Target="consultantplus://offline/ref=F87866169B8C46480A7C801573B9BC28B73CB5AC530BB47ADA01E45A6FEE8A6845FA22A686D3FE319D3B16A4F43E6E37CA124A581826BDAAN5l0O" TargetMode="External"/><Relationship Id="rId36" Type="http://schemas.openxmlformats.org/officeDocument/2006/relationships/hyperlink" Target="consultantplus://offline/ref=F87866169B8C46480A7C801573B9BC28B73CB5AC530BB47ADA01E45A6FEE8A6845FA22A686D3FE329C3B16A4F43E6E37CA124A581826BDAAN5l0O" TargetMode="External"/><Relationship Id="rId49" Type="http://schemas.openxmlformats.org/officeDocument/2006/relationships/hyperlink" Target="consultantplus://offline/ref=F87866169B8C46480A7C801573B9BC28B73CB5AC530BB47ADA01E45A6FEE8A6845FA22A686D3FF359B3B16A4F43E6E37CA124A581826BDAAN5l0O" TargetMode="External"/><Relationship Id="rId57" Type="http://schemas.openxmlformats.org/officeDocument/2006/relationships/hyperlink" Target="consultantplus://offline/ref=F87866169B8C46480A7C801573B9BC28B73CB5AC530BB47ADA01E45A6FEE8A6845FA22A686D3FF379C3B16A4F43E6E37CA124A581826BDAAN5l0O" TargetMode="External"/><Relationship Id="rId61" Type="http://schemas.openxmlformats.org/officeDocument/2006/relationships/hyperlink" Target="consultantplus://offline/ref=F87866169B8C46480A7C801573B9BC28B73CB5AC530BB47ADA01E45A6FEE8A6845FA22A686D3FF379A3B16A4F43E6E37CA124A581826BDAAN5l0O" TargetMode="External"/><Relationship Id="rId10" Type="http://schemas.openxmlformats.org/officeDocument/2006/relationships/hyperlink" Target="consultantplus://offline/ref=F87866169B8C46480A7C801573B9BC28B73CB5AC530BB47ADA01E45A6FEE8A6845FA22A686D3FE369E3B16A4F43E6E37CA124A581826BDAAN5l0O" TargetMode="External"/><Relationship Id="rId19" Type="http://schemas.openxmlformats.org/officeDocument/2006/relationships/hyperlink" Target="consultantplus://offline/ref=F87866169B8C46480A7C801573B9BC28B73CB5AC530BB47ADA01E45A6FEE8A6845FA22A686D3FE379B3B16A4F43E6E37CA124A581826BDAAN5l0O" TargetMode="External"/><Relationship Id="rId31" Type="http://schemas.openxmlformats.org/officeDocument/2006/relationships/hyperlink" Target="consultantplus://offline/ref=F87866169B8C46480A7C801573B9BC28B73CB5AC530BB47ADA01E45A6FEE8A6845FA22A686D3FE319E3B16A4F43E6E37CA124A581826BDAAN5l0O" TargetMode="External"/><Relationship Id="rId44" Type="http://schemas.openxmlformats.org/officeDocument/2006/relationships/hyperlink" Target="consultantplus://offline/ref=F87866169B8C46480A7C801573B9BC28B73CB5AC530BB47ADA01E45A6FEE8A6845FA22A686D3FF349A3B16A4F43E6E37CA124A581826BDAAN5l0O" TargetMode="External"/><Relationship Id="rId52" Type="http://schemas.openxmlformats.org/officeDocument/2006/relationships/hyperlink" Target="consultantplus://offline/ref=F87866169B8C46480A7C801573B9BC28B73CB5AC530BB47ADA01E45A6FEE8A6845FA22A686D3FF369D3B16A4F43E6E37CA124A581826BDAAN5l0O" TargetMode="External"/><Relationship Id="rId60" Type="http://schemas.openxmlformats.org/officeDocument/2006/relationships/hyperlink" Target="consultantplus://offline/ref=F87866169B8C46480A7C801573B9BC28B73CB5AC530BB47ADA01E45A6FEE8A6845FA22A686D3FF379B3B16A4F43E6E37CA124A581826BDAAN5l0O" TargetMode="External"/><Relationship Id="rId65" Type="http://schemas.openxmlformats.org/officeDocument/2006/relationships/theme" Target="theme/theme1.xml"/><Relationship Id="rId4" Type="http://schemas.openxmlformats.org/officeDocument/2006/relationships/hyperlink" Target="consultantplus://offline/ref=F87866169B8C46480A7C801573B9BC28B73CB5AC530BB47ADA01E45A6FEE8A6845FA22A686D3FE34983B16A4F43E6E37CA124A581826BDAAN5l0O" TargetMode="External"/><Relationship Id="rId9" Type="http://schemas.openxmlformats.org/officeDocument/2006/relationships/hyperlink" Target="consultantplus://offline/ref=F87866169B8C46480A7C801573B9BC28B73CB5AC530BB47ADA01E45A6FEE8A6845FA22A686D3FE369D3B16A4F43E6E37CA124A581826BDAAN5l0O" TargetMode="External"/><Relationship Id="rId14" Type="http://schemas.openxmlformats.org/officeDocument/2006/relationships/hyperlink" Target="consultantplus://offline/ref=F87866169B8C46480A7C801573B9BC28B73CB5AC530BB47ADA01E45A6FEE8A6845FA22A686D3FE379C3B16A4F43E6E37CA124A581826BDAAN5l0O" TargetMode="External"/><Relationship Id="rId22" Type="http://schemas.openxmlformats.org/officeDocument/2006/relationships/hyperlink" Target="consultantplus://offline/ref=F87866169B8C46480A7C801573B9BC28B73CB5AC530BB47ADA01E45A6FEE8A6845FA22A686D3FE37943B16A4F43E6E37CA124A581826BDAAN5l0O" TargetMode="External"/><Relationship Id="rId27" Type="http://schemas.openxmlformats.org/officeDocument/2006/relationships/hyperlink" Target="consultantplus://offline/ref=F87866169B8C46480A7C801573B9BC28B73CB5AC530BB47ADA01E45A6FEE8A6845FA22A686D3FE30953B16A4F43E6E37CA124A581826BDAAN5l0O" TargetMode="External"/><Relationship Id="rId30" Type="http://schemas.openxmlformats.org/officeDocument/2006/relationships/hyperlink" Target="consultantplus://offline/ref=F87866169B8C46480A7C801573B9BC28B733B4A1540FB47ADA01E45A6FEE8A6845FA22A686D3FE359B3B16A4F43E6E37CA124A581826BDAAN5l0O" TargetMode="External"/><Relationship Id="rId35" Type="http://schemas.openxmlformats.org/officeDocument/2006/relationships/hyperlink" Target="consultantplus://offline/ref=F87866169B8C46480A7C801573B9BC28B73CB5AC530BB47ADA01E45A6FEE8A6845FA22A686D3FE31943B16A4F43E6E37CA124A581826BDAAN5l0O" TargetMode="External"/><Relationship Id="rId43" Type="http://schemas.openxmlformats.org/officeDocument/2006/relationships/hyperlink" Target="consultantplus://offline/ref=F87866169B8C46480A7C801573B9BC28B73CB5AC530BB47ADA01E45A6FEE8A6845FA22A686D3FE339D3B16A4F43E6E37CA124A581826BDAAN5l0O" TargetMode="External"/><Relationship Id="rId48" Type="http://schemas.openxmlformats.org/officeDocument/2006/relationships/hyperlink" Target="consultantplus://offline/ref=F87866169B8C46480A7C801573B9BC28B73CB5AC530BB47ADA01E45A6FEE8A6845FA22A686D3FF35993B16A4F43E6E37CA124A581826BDAAN5l0O" TargetMode="External"/><Relationship Id="rId56" Type="http://schemas.openxmlformats.org/officeDocument/2006/relationships/hyperlink" Target="consultantplus://offline/ref=F87866169B8C46480A7C801573B9BC28B73CB5AC530BB47ADA01E45A6FEE8A6845FA22A686D3FF36943B16A4F43E6E37CA124A581826BDAAN5l0O" TargetMode="External"/><Relationship Id="rId64" Type="http://schemas.openxmlformats.org/officeDocument/2006/relationships/fontTable" Target="fontTable.xml"/><Relationship Id="rId8" Type="http://schemas.openxmlformats.org/officeDocument/2006/relationships/hyperlink" Target="consultantplus://offline/ref=F87866169B8C46480A7C801573B9BC28B73CB5AC530BB47ADA01E45A6FEE8A6845FA22A686D3FE35953B16A4F43E6E37CA124A581826BDAAN5l0O" TargetMode="External"/><Relationship Id="rId51" Type="http://schemas.openxmlformats.org/officeDocument/2006/relationships/hyperlink" Target="consultantplus://offline/ref=F87866169B8C46480A7C801573B9BC28B73CB5AC530BB47ADA01E45A6FEE8A6845FA22A686D3FF35953B16A4F43E6E37CA124A581826BDAAN5l0O" TargetMode="External"/><Relationship Id="rId3" Type="http://schemas.openxmlformats.org/officeDocument/2006/relationships/webSettings" Target="webSettings.xml"/><Relationship Id="rId12" Type="http://schemas.openxmlformats.org/officeDocument/2006/relationships/hyperlink" Target="consultantplus://offline/ref=F87866169B8C46480A7C801573B9BC28B73CB5AC530BB47ADA01E45A6FEE8A6845FA22A686D3FE36953B16A4F43E6E37CA124A581826BDAAN5l0O" TargetMode="External"/><Relationship Id="rId17" Type="http://schemas.openxmlformats.org/officeDocument/2006/relationships/hyperlink" Target="consultantplus://offline/ref=F87866169B8C46480A7C801573B9BC28B73CB5AC530BB47ADA01E45A6FEE8A6845FA22A686D3FE37993B16A4F43E6E37CA124A581826BDAAN5l0O" TargetMode="External"/><Relationship Id="rId25" Type="http://schemas.openxmlformats.org/officeDocument/2006/relationships/hyperlink" Target="consultantplus://offline/ref=F87866169B8C46480A7C801573B9BC28B73CB5AC530BB47ADA01E45A6FEE8A6845FA22A686D3FE309B3B16A4F43E6E37CA124A581826BDAAN5l0O" TargetMode="External"/><Relationship Id="rId33" Type="http://schemas.openxmlformats.org/officeDocument/2006/relationships/hyperlink" Target="consultantplus://offline/ref=F87866169B8C46480A7C801573B9BC28B73CB5AC530BB47ADA01E45A6FEE8A6845FA22A686D3FE319B3B16A4F43E6E37CA124A581826BDAAN5l0O" TargetMode="External"/><Relationship Id="rId38" Type="http://schemas.openxmlformats.org/officeDocument/2006/relationships/hyperlink" Target="consultantplus://offline/ref=F87866169B8C46480A7C801573B9BC28B73CB5AC530BB47ADA01E45A6FEE8A6845FA22A686D3FE329E3B16A4F43E6E37CA124A581826BDAAN5l0O" TargetMode="External"/><Relationship Id="rId46" Type="http://schemas.openxmlformats.org/officeDocument/2006/relationships/hyperlink" Target="consultantplus://offline/ref=F87866169B8C46480A7C801573B9BC28B73CB5AC530BB47ADA01E45A6FEE8A6845FA22A686D3FF359C3B16A4F43E6E37CA124A581826BDAAN5l0O" TargetMode="External"/><Relationship Id="rId59" Type="http://schemas.openxmlformats.org/officeDocument/2006/relationships/hyperlink" Target="consultantplus://offline/ref=F87866169B8C46480A7C801573B9BC28B73CB5AC530BB47ADA01E45A6FEE8A6845FA22A686D3FF37993B16A4F43E6E37CA124A581826BDAAN5l0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9692</Words>
  <Characters>55248</Characters>
  <Application>Microsoft Office Word</Application>
  <DocSecurity>0</DocSecurity>
  <Lines>460</Lines>
  <Paragraphs>129</Paragraphs>
  <ScaleCrop>false</ScaleCrop>
  <Company/>
  <LinksUpToDate>false</LinksUpToDate>
  <CharactersWithSpaces>64811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qwertyui</dc:creator>
  <cp:lastModifiedBy>qwertyui</cp:lastModifiedBy>
  <cp:revision>2</cp:revision>
  <dcterms:created xsi:type="dcterms:W3CDTF">2021-11-12T14:37:00Z</dcterms:created>
  <dcterms:modified xsi:type="dcterms:W3CDTF">2021-11-12T14:37:00Z</dcterms:modified>
</cp:coreProperties>
</file>