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4D6DFA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8730" cy="90614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D6DF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30.06.2021 N 1072</w:t>
            </w:r>
            <w:r>
              <w:rPr>
                <w:sz w:val="48"/>
                <w:szCs w:val="48"/>
              </w:rPr>
              <w:br/>
              <w:t>(ред. от 26.02.2022)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федеральном государственном контроле (надзоре) за проведением работ по активным воздействиям на гидрометеорологические процессы"</w:t>
            </w:r>
            <w:r>
              <w:rPr>
                <w:sz w:val="48"/>
                <w:szCs w:val="48"/>
              </w:rPr>
              <w:br/>
              <w:t>(вместе с "Положением о федеральном государственном контроле (надзоре) за проведением работ по активным воздействиям на гидр</w:t>
            </w:r>
            <w:r>
              <w:rPr>
                <w:sz w:val="48"/>
                <w:szCs w:val="48"/>
              </w:rPr>
              <w:t>ометеорологические процессы")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4D6DF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06.10.2022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D6DFA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4D6DFA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4D6DFA">
      <w:pPr>
        <w:pStyle w:val="ConsPlusNormal"/>
        <w:jc w:val="both"/>
      </w:pPr>
      <w:r>
        <w:t>В данном виде документ опубликован не был.</w:t>
      </w:r>
    </w:p>
    <w:p w:rsidR="00000000" w:rsidRDefault="004D6DFA">
      <w:pPr>
        <w:pStyle w:val="ConsPlusNormal"/>
        <w:jc w:val="both"/>
      </w:pPr>
      <w:r>
        <w:t>Первоначальный текст документа опубликован в изданиях</w:t>
      </w:r>
    </w:p>
    <w:p w:rsidR="00000000" w:rsidRDefault="004D6DFA">
      <w:pPr>
        <w:pStyle w:val="ConsPlusNormal"/>
        <w:jc w:val="both"/>
      </w:pPr>
      <w:r>
        <w:t>Официальный интернет-портал правовой информации http://pravo.gov.ru, 01.07.2021,</w:t>
      </w:r>
    </w:p>
    <w:p w:rsidR="00000000" w:rsidRDefault="004D6DFA">
      <w:pPr>
        <w:pStyle w:val="ConsPlusNormal"/>
        <w:jc w:val="both"/>
      </w:pPr>
      <w:r>
        <w:t>"Собрание законодательства РФ", 05.07.2021, N 27 (часть III), ст. 5448.</w:t>
      </w:r>
    </w:p>
    <w:p w:rsidR="00000000" w:rsidRDefault="004D6DFA">
      <w:pPr>
        <w:pStyle w:val="ConsPlusNormal"/>
        <w:jc w:val="both"/>
      </w:pPr>
      <w:r>
        <w:t>Информ</w:t>
      </w:r>
      <w:r>
        <w:t>ацию о публикации документов, создающих данную редакцию, см. в справке к этим документам.</w:t>
      </w:r>
    </w:p>
    <w:p w:rsidR="00000000" w:rsidRDefault="004D6DFA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4D6DFA">
      <w:pPr>
        <w:pStyle w:val="ConsPlusNormal"/>
        <w:jc w:val="both"/>
      </w:pPr>
      <w:r>
        <w:t>Начало действия редакции - 01.03.2022.</w:t>
      </w:r>
    </w:p>
    <w:p w:rsidR="00000000" w:rsidRDefault="004D6DFA">
      <w:pPr>
        <w:pStyle w:val="ConsPlusNormal"/>
        <w:spacing w:before="240"/>
        <w:jc w:val="both"/>
      </w:pPr>
      <w:r>
        <w:t xml:space="preserve">Изменения, внесенные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26.02.2022 N 239, </w:t>
      </w:r>
      <w:hyperlink r:id="rId10" w:history="1">
        <w:r>
          <w:rPr>
            <w:color w:val="0000FF"/>
          </w:rPr>
          <w:t>вступили</w:t>
        </w:r>
      </w:hyperlink>
      <w:r>
        <w:t xml:space="preserve"> в силу с 1 марта 2022 года.</w:t>
      </w:r>
    </w:p>
    <w:p w:rsidR="00000000" w:rsidRDefault="004D6DFA">
      <w:pPr>
        <w:pStyle w:val="ConsPlusNormal"/>
        <w:spacing w:before="240"/>
      </w:pPr>
      <w:r>
        <w:rPr>
          <w:b/>
          <w:bCs/>
        </w:rPr>
        <w:t>Название докуме</w:t>
      </w:r>
      <w:r>
        <w:rPr>
          <w:b/>
          <w:bCs/>
        </w:rPr>
        <w:t>нта</w:t>
      </w:r>
    </w:p>
    <w:p w:rsidR="00000000" w:rsidRDefault="004D6DFA">
      <w:pPr>
        <w:pStyle w:val="ConsPlusNormal"/>
        <w:jc w:val="both"/>
      </w:pPr>
      <w:r>
        <w:t>Постановление Правительства РФ от 30.06.2021 N 1072</w:t>
      </w:r>
    </w:p>
    <w:p w:rsidR="00000000" w:rsidRDefault="004D6DFA">
      <w:pPr>
        <w:pStyle w:val="ConsPlusNormal"/>
        <w:jc w:val="both"/>
      </w:pPr>
      <w:r>
        <w:t>(ред. от 26.02.2022)</w:t>
      </w:r>
    </w:p>
    <w:p w:rsidR="00000000" w:rsidRDefault="004D6DFA">
      <w:pPr>
        <w:pStyle w:val="ConsPlusNormal"/>
        <w:jc w:val="both"/>
      </w:pPr>
      <w:r>
        <w:t>"О федеральном государственном контроле (надзоре) за проведением работ по активным воздействиям на гидрометеорологические процессы"</w:t>
      </w:r>
    </w:p>
    <w:p w:rsidR="00000000" w:rsidRDefault="004D6DFA">
      <w:pPr>
        <w:pStyle w:val="ConsPlusNormal"/>
        <w:jc w:val="both"/>
      </w:pPr>
      <w:r>
        <w:t>(вместе с "Положением о федеральном государстве</w:t>
      </w:r>
      <w:r>
        <w:t>нном контроле (надзоре) за проведением работ по активным воздействиям на гидрометеорологические процессы")</w:t>
      </w:r>
    </w:p>
    <w:p w:rsidR="00000000" w:rsidRDefault="004D6DFA">
      <w:pPr>
        <w:pStyle w:val="ConsPlusNormal"/>
        <w:sectPr w:rsidR="00000000">
          <w:headerReference w:type="default" r:id="rId11"/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4D6DFA">
      <w:pPr>
        <w:pStyle w:val="ConsPlusNormal"/>
        <w:jc w:val="both"/>
        <w:outlineLvl w:val="0"/>
      </w:pPr>
    </w:p>
    <w:p w:rsidR="00000000" w:rsidRDefault="004D6DF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4D6DFA">
      <w:pPr>
        <w:pStyle w:val="ConsPlusTitle"/>
        <w:jc w:val="center"/>
      </w:pPr>
    </w:p>
    <w:p w:rsidR="00000000" w:rsidRDefault="004D6DFA">
      <w:pPr>
        <w:pStyle w:val="ConsPlusTitle"/>
        <w:jc w:val="center"/>
      </w:pPr>
      <w:r>
        <w:t>ПОСТАНОВЛЕНИЕ</w:t>
      </w:r>
    </w:p>
    <w:p w:rsidR="00000000" w:rsidRDefault="004D6DFA">
      <w:pPr>
        <w:pStyle w:val="ConsPlusTitle"/>
        <w:jc w:val="center"/>
      </w:pPr>
      <w:r>
        <w:t>от 30 июня 2021 г. N 1072</w:t>
      </w:r>
    </w:p>
    <w:p w:rsidR="00000000" w:rsidRDefault="004D6DFA">
      <w:pPr>
        <w:pStyle w:val="ConsPlusTitle"/>
        <w:jc w:val="center"/>
      </w:pPr>
    </w:p>
    <w:p w:rsidR="00000000" w:rsidRDefault="004D6DFA">
      <w:pPr>
        <w:pStyle w:val="ConsPlusTitle"/>
        <w:jc w:val="center"/>
      </w:pPr>
      <w:r>
        <w:t>О ФЕДЕРАЛЬНОМ ГОСУДАРСТВЕННОМ КОНТРОЛЕ (НАДЗОРЕ)</w:t>
      </w:r>
    </w:p>
    <w:p w:rsidR="00000000" w:rsidRDefault="004D6DFA">
      <w:pPr>
        <w:pStyle w:val="ConsPlusTitle"/>
        <w:jc w:val="center"/>
      </w:pPr>
      <w:r>
        <w:t>ЗА ПРОВЕДЕНИЕМ РАБОТ ПО АКТИВНЫМ ВОЗДЕЙСТВИЯМ</w:t>
      </w:r>
    </w:p>
    <w:p w:rsidR="00000000" w:rsidRDefault="004D6DFA">
      <w:pPr>
        <w:pStyle w:val="ConsPlusTitle"/>
        <w:jc w:val="center"/>
      </w:pPr>
      <w:r>
        <w:t>НА ГИДРОМЕТЕОРОЛОГИЧЕСКИЕ ПРОЦЕССЫ</w:t>
      </w:r>
    </w:p>
    <w:p w:rsidR="00000000" w:rsidRDefault="004D6DF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6DF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6DF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D6DF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D6DF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26.02.2022 N 239)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6DF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D6DFA">
      <w:pPr>
        <w:pStyle w:val="ConsPlusNormal"/>
        <w:jc w:val="both"/>
      </w:pPr>
    </w:p>
    <w:p w:rsidR="00000000" w:rsidRDefault="004D6DFA">
      <w:pPr>
        <w:pStyle w:val="ConsPlusNormal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частью 4 статьи 6.1</w:t>
        </w:r>
      </w:hyperlink>
      <w:r>
        <w:t xml:space="preserve"> Федерального закона "О гидрометеорологической службе" Правительство Российской Федерации постановляет: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1. Утвердить прилага</w:t>
      </w:r>
      <w:r>
        <w:t xml:space="preserve">емое </w:t>
      </w:r>
      <w:hyperlink w:anchor="Par31" w:tooltip="ПОЛОЖЕНИЕ" w:history="1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за проведением работ по активным воздействиям на гидрометеорологические процессы.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октября 2020 г. N 1702 "Об утверждении Положения о государственном надзоре за проведением работ по активному воздействию на метеорологические и другие</w:t>
      </w:r>
      <w:r>
        <w:t xml:space="preserve"> геофизические процессы" (Собрание законодательства Российской Федерации, 2020, N 43, ст. 6795).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3. Включенные в ежегодный план проведения плановых проверок на 2021 год проверки по государственному надзору за проведением работ по активному воздействию на м</w:t>
      </w:r>
      <w:r>
        <w:t>етеорологические и другие геофизические процессы, дата начала которых наступает позднее 30 июня 2021 г., подлежат проведению в рамках федерального государственного контроля (надзора) за проведением работ по активным воздействиям на гидрометеорологические п</w:t>
      </w:r>
      <w:r>
        <w:t xml:space="preserve">роцессы в соответствии </w:t>
      </w:r>
      <w:hyperlink w:anchor="Par31" w:tooltip="ПОЛОЖЕНИЕ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000000" w:rsidRDefault="004D6DFA">
      <w:pPr>
        <w:pStyle w:val="ConsPlusNormal"/>
        <w:jc w:val="both"/>
      </w:pPr>
    </w:p>
    <w:p w:rsidR="00000000" w:rsidRDefault="004D6DFA">
      <w:pPr>
        <w:pStyle w:val="ConsPlusNormal"/>
        <w:jc w:val="right"/>
      </w:pPr>
      <w:r>
        <w:t>Председатель Правительства</w:t>
      </w:r>
    </w:p>
    <w:p w:rsidR="00000000" w:rsidRDefault="004D6DFA">
      <w:pPr>
        <w:pStyle w:val="ConsPlusNormal"/>
        <w:jc w:val="right"/>
      </w:pPr>
      <w:r>
        <w:t>Российской Федерации</w:t>
      </w:r>
    </w:p>
    <w:p w:rsidR="00000000" w:rsidRDefault="004D6DFA">
      <w:pPr>
        <w:pStyle w:val="ConsPlusNormal"/>
        <w:jc w:val="right"/>
      </w:pPr>
      <w:r>
        <w:t>М.МИШУСТИН</w:t>
      </w:r>
    </w:p>
    <w:p w:rsidR="00000000" w:rsidRDefault="004D6DFA">
      <w:pPr>
        <w:pStyle w:val="ConsPlusNormal"/>
        <w:jc w:val="both"/>
      </w:pPr>
    </w:p>
    <w:p w:rsidR="00000000" w:rsidRDefault="004D6DFA">
      <w:pPr>
        <w:pStyle w:val="ConsPlusNormal"/>
        <w:jc w:val="both"/>
      </w:pPr>
    </w:p>
    <w:p w:rsidR="00000000" w:rsidRDefault="004D6DFA">
      <w:pPr>
        <w:pStyle w:val="ConsPlusNormal"/>
        <w:jc w:val="both"/>
      </w:pPr>
    </w:p>
    <w:p w:rsidR="00000000" w:rsidRDefault="004D6DFA">
      <w:pPr>
        <w:pStyle w:val="ConsPlusNormal"/>
        <w:jc w:val="both"/>
      </w:pPr>
    </w:p>
    <w:p w:rsidR="00000000" w:rsidRDefault="004D6DFA">
      <w:pPr>
        <w:pStyle w:val="ConsPlusNormal"/>
        <w:jc w:val="both"/>
      </w:pPr>
    </w:p>
    <w:p w:rsidR="00000000" w:rsidRDefault="004D6DFA">
      <w:pPr>
        <w:pStyle w:val="ConsPlusNormal"/>
        <w:jc w:val="right"/>
        <w:outlineLvl w:val="0"/>
      </w:pPr>
      <w:r>
        <w:t>Утверждено</w:t>
      </w:r>
    </w:p>
    <w:p w:rsidR="00000000" w:rsidRDefault="004D6DFA">
      <w:pPr>
        <w:pStyle w:val="ConsPlusNormal"/>
        <w:jc w:val="right"/>
      </w:pPr>
      <w:r>
        <w:t>постановлением Правительства</w:t>
      </w:r>
    </w:p>
    <w:p w:rsidR="00000000" w:rsidRDefault="004D6DFA">
      <w:pPr>
        <w:pStyle w:val="ConsPlusNormal"/>
        <w:jc w:val="right"/>
      </w:pPr>
      <w:r>
        <w:t>Российской Федерации</w:t>
      </w:r>
    </w:p>
    <w:p w:rsidR="00000000" w:rsidRDefault="004D6DFA">
      <w:pPr>
        <w:pStyle w:val="ConsPlusNormal"/>
        <w:jc w:val="right"/>
      </w:pPr>
      <w:r>
        <w:t>от 30 июня 2021 г. N 1072</w:t>
      </w:r>
    </w:p>
    <w:p w:rsidR="00000000" w:rsidRDefault="004D6DFA">
      <w:pPr>
        <w:pStyle w:val="ConsPlusNormal"/>
        <w:jc w:val="both"/>
      </w:pPr>
    </w:p>
    <w:p w:rsidR="00000000" w:rsidRDefault="004D6DFA">
      <w:pPr>
        <w:pStyle w:val="ConsPlusTitle"/>
        <w:jc w:val="center"/>
      </w:pPr>
      <w:bookmarkStart w:id="0" w:name="Par31"/>
      <w:bookmarkEnd w:id="0"/>
      <w:r>
        <w:t>ПОЛОЖЕНИЕ</w:t>
      </w:r>
    </w:p>
    <w:p w:rsidR="00000000" w:rsidRDefault="004D6DFA">
      <w:pPr>
        <w:pStyle w:val="ConsPlusTitle"/>
        <w:jc w:val="center"/>
      </w:pPr>
      <w:r>
        <w:lastRenderedPageBreak/>
        <w:t>О ФЕДЕРАЛЬНОМ ГОСУДАРСТВЕННОМ КОНТРОЛЕ (НАДЗОРЕ)</w:t>
      </w:r>
    </w:p>
    <w:p w:rsidR="00000000" w:rsidRDefault="004D6DFA">
      <w:pPr>
        <w:pStyle w:val="ConsPlusTitle"/>
        <w:jc w:val="center"/>
      </w:pPr>
      <w:r>
        <w:t>ЗА ПРОВЕДЕНИЕМ РАБОТ ПО АКТИВНЫМ ВОЗДЕЙСТВИЯМ</w:t>
      </w:r>
    </w:p>
    <w:p w:rsidR="00000000" w:rsidRDefault="004D6DFA">
      <w:pPr>
        <w:pStyle w:val="ConsPlusTitle"/>
        <w:jc w:val="center"/>
      </w:pPr>
      <w:r>
        <w:t>НА ГИДРОМЕТЕОРОЛОГИЧЕСКИЕ ПРОЦЕССЫ</w:t>
      </w:r>
    </w:p>
    <w:p w:rsidR="00000000" w:rsidRDefault="004D6DF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6DF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6DF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D6DF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</w:t>
            </w:r>
            <w:r>
              <w:rPr>
                <w:color w:val="392C69"/>
              </w:rPr>
              <w:t>ющих документов</w:t>
            </w:r>
          </w:p>
          <w:p w:rsidR="00000000" w:rsidRDefault="004D6DF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26.02.2022 N 239)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D6DF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D6DFA">
      <w:pPr>
        <w:pStyle w:val="ConsPlusNormal"/>
        <w:jc w:val="both"/>
      </w:pPr>
    </w:p>
    <w:p w:rsidR="00000000" w:rsidRDefault="004D6DFA">
      <w:pPr>
        <w:pStyle w:val="ConsPlusNormal"/>
        <w:ind w:firstLine="540"/>
        <w:jc w:val="both"/>
      </w:pPr>
      <w:r>
        <w:t>1. Настоящее Положение устанавливает порядок организации и осуществления федерального государственного контроля (надзора) за проведением работ по активным воздействиям на гидрометеорологические процессы (далее - государственный надзор).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2. Предметом госуда</w:t>
      </w:r>
      <w:r>
        <w:t>рственного надзора является соблюдение юридическими лицами обязательных требований к работам по активным воздействиям на гидрометеорологические процессы, включая: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 xml:space="preserve">соблюдение федеральных норм и правил в области гидрометеорологии и смежных с ней областях по </w:t>
      </w:r>
      <w:r>
        <w:t>организации и проведению работ по активным воздействиям на гидрометеорологические процессы;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соблюдение порядка приобретения, хранения и использования средств активных воздействий;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соблюдение при осуществлении работ по активным воздействиям на гидрометеорол</w:t>
      </w:r>
      <w:r>
        <w:t>огические процессы требований, исполнение которых является необходимым в соответствии с законодательством Российской Федерации, а также лицензионных требований к деятельности по проведению работ по активным воздействиям на гидрометеорологические процессы.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3. Объектом государственного надзора является деятельность юридических лиц по проведению работ по активным воздействиям на гидрометеорологические процессы, осуществляемая на основании лицензии.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4. Государственный надзор осуществляется Федеральной службой п</w:t>
      </w:r>
      <w:r>
        <w:t>о гидрометеорологии и мониторингу окружающей среды (далее - орган государственного надзора) и ее территориальными органами.</w:t>
      </w:r>
    </w:p>
    <w:p w:rsidR="00000000" w:rsidRDefault="004D6DFA">
      <w:pPr>
        <w:pStyle w:val="ConsPlusNormal"/>
        <w:spacing w:before="240"/>
        <w:ind w:firstLine="540"/>
        <w:jc w:val="both"/>
      </w:pPr>
      <w:bookmarkStart w:id="1" w:name="Par45"/>
      <w:bookmarkEnd w:id="1"/>
      <w:r>
        <w:t>5. Государственный надзор осуществляется:</w:t>
      </w:r>
    </w:p>
    <w:p w:rsidR="00000000" w:rsidRDefault="004D6DFA">
      <w:pPr>
        <w:pStyle w:val="ConsPlusNormal"/>
        <w:spacing w:before="240"/>
        <w:ind w:firstLine="540"/>
        <w:jc w:val="both"/>
      </w:pPr>
      <w:bookmarkStart w:id="2" w:name="Par46"/>
      <w:bookmarkEnd w:id="2"/>
      <w:r>
        <w:t>а) заместителем руководителя органа государственного надзора - главным</w:t>
      </w:r>
      <w:r>
        <w:t xml:space="preserve"> государственным инспектором по федеральному государственному надзору за проведением работ по активным воздействиям на гидрометеорологические процессы, курирующим в соответствии с распределением обязанностей деятельность структурного подразделения централь</w:t>
      </w:r>
      <w:r>
        <w:t>ного аппарата органа государственного надзора, в сферу ведения которого входят вопросы организации и осуществления государственного надзора, должностным регламентом которого предусмотрены полномочия по осуществлению государственного надзора;</w:t>
      </w:r>
    </w:p>
    <w:p w:rsidR="00000000" w:rsidRDefault="004D6DFA">
      <w:pPr>
        <w:pStyle w:val="ConsPlusNormal"/>
        <w:spacing w:before="240"/>
        <w:ind w:firstLine="540"/>
        <w:jc w:val="both"/>
      </w:pPr>
      <w:bookmarkStart w:id="3" w:name="Par47"/>
      <w:bookmarkEnd w:id="3"/>
      <w:r>
        <w:t>б) р</w:t>
      </w:r>
      <w:r>
        <w:t xml:space="preserve">уководителем структурного подразделения центрального аппарата органа </w:t>
      </w:r>
      <w:r>
        <w:lastRenderedPageBreak/>
        <w:t>государственного надзора - заместителем главного государственного инспектора по федеральному государственному надзору за проведением работ по активным воздействиям на гидрометеорологическ</w:t>
      </w:r>
      <w:r>
        <w:t>ие процессы, в сферу ведения которого входят вопросы организации и осуществления государственного надзора, должностным регламентом которого предусмотрены полномочия по осуществлению государственного надзора;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в) заместителем руководителя структурного подразделения центрального аппарата органа государственного надзора - старшим государственным инспектором по федеральному государственному надзору за проведением работ по активным воздействиям на гидрометеорологиче</w:t>
      </w:r>
      <w:r>
        <w:t>ские процессы, в сферу ведения которых входят вопросы организации и осуществления государственного надзора, должностным регламентом которого предусмотрены полномочия по организации и осуществлению государственного надзора;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г) работниками структурного подра</w:t>
      </w:r>
      <w:r>
        <w:t>зделения центрального аппарата органа государственного надзора - государственными инспекторами по федеральному государственному надзору за проведением работ по активным воздействиям на гидрометеорологические процессы, в сферу ведения которых входят вопросы</w:t>
      </w:r>
      <w:r>
        <w:t xml:space="preserve"> организации и осуществления государственного надзора, должностными регламентами которых предусмотрены полномочия по осуществлению государственного надзора;</w:t>
      </w:r>
    </w:p>
    <w:p w:rsidR="00000000" w:rsidRDefault="004D6DFA">
      <w:pPr>
        <w:pStyle w:val="ConsPlusNormal"/>
        <w:spacing w:before="240"/>
        <w:ind w:firstLine="540"/>
        <w:jc w:val="both"/>
      </w:pPr>
      <w:bookmarkStart w:id="4" w:name="Par50"/>
      <w:bookmarkEnd w:id="4"/>
      <w:r>
        <w:t>д) руководителями территориальных органов и их заместителями - государственными инспектор</w:t>
      </w:r>
      <w:r>
        <w:t>ами по федеральному государственному надзору за проведением работ по активным воздействиям на гидрометеорологические процессы, курирующими в соответствии с распределением обязанностей деятельность структурного подразделения территориального органа, в сферу</w:t>
      </w:r>
      <w:r>
        <w:t xml:space="preserve"> ведения которого входят вопросы организации и осуществления государственного надзора, должностными регламентами которых предусмотрены полномочия по осуществлению государственного надзора;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 xml:space="preserve">е) начальниками отделов территориальных органов - государственными </w:t>
      </w:r>
      <w:r>
        <w:t>инспекторами по федеральному государственному надзору за проведением работ по активным воздействиям на гидрометеорологические процессы, в сферу ведения которых входят вопросы организации и осуществления государственного надзора, должностными регламентами к</w:t>
      </w:r>
      <w:r>
        <w:t>оторых предусмотрены полномочия по осуществлению государственного надзора;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ж) работниками структурного подразделения территориального органа - государственными инспекторами по федеральному государственному надзору за проведением работ по активным воздейств</w:t>
      </w:r>
      <w:r>
        <w:t>иям на гидрометеорологические процессы, в сферу ведения которых входят вопросы организации и осуществления государственного надзора, должностными регламентами которых предусмотрены полномочия по осуществлению государственного надзора.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6. Права и обязанност</w:t>
      </w:r>
      <w:r>
        <w:t xml:space="preserve">и инспектора по федеральному государственному надзору за проведением работ по активным воздействиям на гидрометеорологические процессы определены </w:t>
      </w:r>
      <w:hyperlink r:id="rId17" w:history="1">
        <w:r>
          <w:rPr>
            <w:color w:val="0000FF"/>
          </w:rPr>
          <w:t>статьей 29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7. Решения о проведении контрольных (надзорных) мероприятий принимают должностные лица органа государственного надзора и его терри</w:t>
      </w:r>
      <w:r>
        <w:t xml:space="preserve">ториальных органов, указанные в </w:t>
      </w:r>
      <w:hyperlink w:anchor="Par46" w:tooltip="а) заместителем руководителя органа государственного надзора - главным государственным инспектором по федеральному государственному надзору за проведением работ по активным воздействиям на гидрометеорологические процессы, курирующим в соответствии с распределением обязанностей деятельность структурного подразделения центрального аппарата органа государственного надзора, в сферу ведения которого входят вопросы организации и осуществления государственного надзора, должностным регламентом которого предусмот...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47" w:tooltip="б) руководителем структурного подразделения центрального аппарата органа государственного надзора - заместителем главного государственного инспектора по федеральному государственному надзору за проведением работ по активным воздействиям на гидрометеорологические процессы, в сферу ведения которого входят вопросы организации и осуществления государственного надзора, должностным регламентом которого предусмотрены полномочия по осуществлению государственного надзора;" w:history="1">
        <w:r>
          <w:rPr>
            <w:color w:val="0000FF"/>
          </w:rPr>
          <w:t>"б"</w:t>
        </w:r>
      </w:hyperlink>
      <w:r>
        <w:t xml:space="preserve"> и </w:t>
      </w:r>
      <w:hyperlink w:anchor="Par50" w:tooltip="д) руководителями территориальных органов и их заместителями - государственными инспекторами по федеральному государственному надзору за проведением работ по активным воздействиям на гидрометеорологические процессы, курирующими в соответствии с распределением обязанностей деятельность структурного подразделения территориального органа, в сферу ведения которого входят вопросы организации и осуществления государственного надзора, должностными регламентами которых предусмотрены полномочия по осуществлению г..." w:history="1">
        <w:r>
          <w:rPr>
            <w:color w:val="0000FF"/>
          </w:rPr>
          <w:t>"д" пункта 5</w:t>
        </w:r>
      </w:hyperlink>
      <w:r>
        <w:t xml:space="preserve"> настоящего Положения.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lastRenderedPageBreak/>
        <w:t xml:space="preserve">8. Органом государственного надзора в соответствии с </w:t>
      </w:r>
      <w:hyperlink r:id="rId18" w:history="1">
        <w:r>
          <w:rPr>
            <w:color w:val="0000FF"/>
          </w:rPr>
          <w:t>частью 2 статьи 16</w:t>
        </w:r>
      </w:hyperlink>
      <w:r>
        <w:t xml:space="preserve"> и </w:t>
      </w:r>
      <w:hyperlink r:id="rId19" w:history="1">
        <w:r>
          <w:rPr>
            <w:color w:val="0000FF"/>
          </w:rPr>
          <w:t>частью 5 статьи 17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в рамках осуществления государственного надзора ведется учет объектов государственного надзора с использованием информационных систем в области гидр</w:t>
      </w:r>
      <w:r>
        <w:t>ометеорологии и смежных с ней областях.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9. При осуществлении государственного надзора орган государственного надзора относит объекты надзора к одной из следующих категорий риска причинения вреда (ущерба) (далее - категории риска):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а) высокий риск;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б) умере</w:t>
      </w:r>
      <w:r>
        <w:t>нный риск;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в) низкий риск.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10. Критерием отнесения объектов государственного надзора к категориям риска с учетом тяжести и вероятности причинения вреда (ущерба) охраняемым законом ценностям в результате наступления негативных событий, а также вероятности н</w:t>
      </w:r>
      <w:r>
        <w:t>есоблюдения обязательных требований является наличие выявленных в ходе контрольных (надзорных) мероприятий нарушений обязательных требований, которые могут повлечь причинение вреда (ущерба) охраняемым законом ценностям.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11. Объекты государственного надзора</w:t>
      </w:r>
      <w:r>
        <w:t xml:space="preserve"> подлежат отнесению к высокому риску при выявлении нарушения соблюдения обязательных требований в ходе последнего планового контрольного (надзорного) мероприятия, и (или) при наличии данных о фактическом причинении вреда (ущерба) охраняемым законом ценност</w:t>
      </w:r>
      <w:r>
        <w:t>ям, и (или) после получения юридическим лицом лицензии в течение 1 календарного года.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12. Объекты государственного надзора подлежат отнесению к умеренному риску при отсутствии нарушений соблюдения обязательных требований по результатам проведенного последн</w:t>
      </w:r>
      <w:r>
        <w:t>его планового контрольного (надзорного) мероприятия и (или) отсутствии данных о фактическом причинении вреда (ущерба) охраняемым законом ценностям.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13. В случае отсутствия оснований для отнесения объектов государственного надзора к категориям высокого риск</w:t>
      </w:r>
      <w:r>
        <w:t>а и умеренного риска такие объекты государственного надзора относятся к категории низкого риска.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 xml:space="preserve">14. Юридические лица в соответствии с </w:t>
      </w:r>
      <w:hyperlink r:id="rId20" w:history="1">
        <w:r>
          <w:rPr>
            <w:color w:val="0000FF"/>
          </w:rPr>
          <w:t xml:space="preserve">частью </w:t>
        </w:r>
        <w:r>
          <w:rPr>
            <w:color w:val="0000FF"/>
          </w:rPr>
          <w:t>6 статьи 24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вправе подать в орган государственного надзора либо его территориальный орган заявление об изменении категории риска.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15. Проведение п</w:t>
      </w:r>
      <w:r>
        <w:t>лановых контрольных (надзорных) мероприятий в отношении объектов государственного надзора в зависимости от присвоенной категории риска осуществляется со следующей периодичностью: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а) категория высокого риска - 1 раз в 3 года, из числа плановых контрольных (</w:t>
      </w:r>
      <w:r>
        <w:t xml:space="preserve">надзорных) </w:t>
      </w:r>
      <w:r>
        <w:lastRenderedPageBreak/>
        <w:t xml:space="preserve">мероприятий, указанных в </w:t>
      </w:r>
      <w:hyperlink w:anchor="Par108" w:tooltip="31. Государственный надзор осуществляется посредством следующих плановых и внеплановых контрольных (надзорных) мероприятий:" w:history="1">
        <w:r>
          <w:rPr>
            <w:color w:val="0000FF"/>
          </w:rPr>
          <w:t>пункте 31</w:t>
        </w:r>
      </w:hyperlink>
      <w:r>
        <w:t xml:space="preserve"> настоящего Положения;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б) категория умеренного риска - 1 ра</w:t>
      </w:r>
      <w:r>
        <w:t xml:space="preserve">з в 4 года, из числа плановых контрольных (надзорных) мероприятий, указанных в </w:t>
      </w:r>
      <w:hyperlink w:anchor="Par108" w:tooltip="31. Государственный надзор осуществляется посредством следующих плановых и внеплановых контрольных (надзорных) мероприятий:" w:history="1">
        <w:r>
          <w:rPr>
            <w:color w:val="0000FF"/>
          </w:rPr>
          <w:t>пункте 31</w:t>
        </w:r>
      </w:hyperlink>
      <w:r>
        <w:t xml:space="preserve"> настоящего Поло</w:t>
      </w:r>
      <w:r>
        <w:t>жения.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16. Плановые контрольные (надзорные) мероприятия в отношении объектов государственного надзора, отнесенных к категории низкого риска, не проводятся.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17. При осуществлении государственного надзора могут проводиться следующие профилактические мероприя</w:t>
      </w:r>
      <w:r>
        <w:t>тия: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а) информирование;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б) обобщение правоприменительной практики;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в) объявление предостережения;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г) консультирование;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д) профилактический визит.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18. Органом государственного надзора и его территориальными органами осуществляется информирование юридических</w:t>
      </w:r>
      <w:r>
        <w:t xml:space="preserve"> лиц по вопросам соблюдения обязательных требований, установленных законодательством Российской Федерации в сфере проведения работ по активным воздействиям на гидрометеорологические процессы, в порядке, установленном </w:t>
      </w:r>
      <w:hyperlink r:id="rId21" w:history="1">
        <w:r>
          <w:rPr>
            <w:color w:val="0000FF"/>
          </w:rPr>
          <w:t>статьей 46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19. Орган гос</w:t>
      </w:r>
      <w:r>
        <w:t xml:space="preserve">ударственного надзора и его территориальные органы осуществляют обобщение правоприменительной практики по вопросам проведения работ по активным воздействиям на гидрометеорологические процессы в порядке, установленном </w:t>
      </w:r>
      <w:hyperlink r:id="rId22" w:history="1">
        <w:r>
          <w:rPr>
            <w:color w:val="0000FF"/>
          </w:rPr>
          <w:t>статьей 47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20. Орган государственного надзора ежегодно по итогам обобщ</w:t>
      </w:r>
      <w:r>
        <w:t>ения правоприменительной практики готовит доклад, содержащий результаты осуществления федерального государственного надзора в сфере проведения работ по активным воздействиям на гидрометеорологические процессы (далее - доклад о правоприменительной практике)</w:t>
      </w:r>
      <w:r>
        <w:t>, и обеспечивает публичное обсуждение доклада о правоприменительной практике.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 xml:space="preserve">21. Доклад о правоприменительной практике утверждается приказом руководителя органа государственного надзора и размещается на официальном сайте органа государственного надзора в </w:t>
      </w:r>
      <w:r>
        <w:t>информационно-телекоммуникационной сети "Интернет" до 1 апреля года, следующего за отчетным годом.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22. При наличии у органа государственного надзора и его территориальных органов сведений о готовящихся нарушениях обязательных требований или признаках наруш</w:t>
      </w:r>
      <w:r>
        <w:t xml:space="preserve">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</w:t>
      </w:r>
      <w:r>
        <w:lastRenderedPageBreak/>
        <w:t>угрозу причинения вреда (ущерба) охраняемым законом ценностям, орга</w:t>
      </w:r>
      <w:r>
        <w:t>н государственного надзора либо его территориальные органы объявляют контролируемому лицу предостережение о недопустимости нарушения обязательных требований и предлагают принять меры по обеспечению соблюдения обязательных требований в порядке, установленно</w:t>
      </w:r>
      <w:r>
        <w:t xml:space="preserve">м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23. Юридическое лицо вправе после получения предос</w:t>
      </w:r>
      <w:r>
        <w:t>тережения о недопустимости нарушения обязательных требований подать в орган государственного надзора или его территориальный орган возражение в отношении указанного предостережения.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24. В возражении указываются: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а) наименование юридического лица;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б) иденти</w:t>
      </w:r>
      <w:r>
        <w:t>фикационный номер налогоплательщика юридического лица;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в) дата и номер направленного предостережения;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г) обоснование позиции в отношении указанных в предостережении действий (бездействия) юридического лица, которые приводят или могут привести к нарушению о</w:t>
      </w:r>
      <w:r>
        <w:t>бязательных требований.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25. Возражения направляются юридическим лицом на бумажном носителе почтовым отправлением в орган государственного надзора или его территориальный орган, либо в виде электронного документа на указанный в предостережении адрес электро</w:t>
      </w:r>
      <w:r>
        <w:t>нной почты органа государственного надзора или его территориального органа, либо иными указанными в предостережении способами.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26. Орган государственного надзора или его территориальные органы рассматривают возражения и по итогам рассмотрения направляют от</w:t>
      </w:r>
      <w:r>
        <w:t>вет юридическому лицу в течение 20 рабочих дней со дня получения возражений.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27. Консультирование юридических лиц (разъяснения по вопросам, связанным с организацией и осуществлением государственного надзора), осуществляется уполномоченным должностным лицом</w:t>
      </w:r>
      <w:r>
        <w:t xml:space="preserve"> органа государственного надзора по телефону, посредством видео-конференц-связи, на личном приеме еженедельно в сроки, определенные руководителем органа государственного надзора (его территориального органа), либо в ходе проведения профилактического меропр</w:t>
      </w:r>
      <w:r>
        <w:t>иятия, контрольного (надзорного) мероприятия. При проведении консультирования осуществляется аудио- и видеозапись.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Время консультирования одного контролируемого лица (его представителя) по телефону, посредством видео-конференц-связи, на личном приеме не мо</w:t>
      </w:r>
      <w:r>
        <w:t>жет превышать 15 минут.</w:t>
      </w:r>
    </w:p>
    <w:p w:rsidR="00000000" w:rsidRDefault="004D6DFA">
      <w:pPr>
        <w:pStyle w:val="ConsPlusNormal"/>
        <w:spacing w:before="240"/>
        <w:ind w:firstLine="540"/>
        <w:jc w:val="both"/>
      </w:pPr>
      <w:bookmarkStart w:id="5" w:name="Par90"/>
      <w:bookmarkEnd w:id="5"/>
      <w:r>
        <w:t>28. Консультирование (в том числе письменное консультирование) осуществляется по вопросам, касающимся порядка осуществления государственного надзора, в том числе: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предмета государственного надзора;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lastRenderedPageBreak/>
        <w:t>порядка отнесения объект</w:t>
      </w:r>
      <w:r>
        <w:t>ов государственного надзора к категориям риска;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периодичности проведения плановых контрольных (надзорных) мероприятий объектов государственного надзора в зависимости от категории риска;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состава и порядка осуществления профилактических мероприятий;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видов пл</w:t>
      </w:r>
      <w:r>
        <w:t>ановых и внеплановых контрольных (надзорных) мероприятий;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порядка обжалования решений органа государственного надзора, действий (бездействия) его должностных лиц.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В случае направления контролируемым лицом запроса о предоставлении письменного ответа по вопр</w:t>
      </w:r>
      <w:r>
        <w:t xml:space="preserve">осам консультирования ответ на указанный запрос направляется органом в письменной форме в сроки, установленные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поряд</w:t>
      </w:r>
      <w:r>
        <w:t>ке рассмотрения обращений граждан Российской Федерации".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В случае поступления 10 и более однотипных обращений от контролируемых лиц и их представителей консультирование осуществляется посредством размещения на официальных сайтах надзорных органов в информа</w:t>
      </w:r>
      <w:r>
        <w:t>ционно-телекоммуникационной сети "Интернет" письменного разъяснения, подписанного уполномоченным должностным лицом надзорного органа.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29. Профилактический визит проводится инспектором по федеральному государственному надзору за проведением работ по активны</w:t>
      </w:r>
      <w:r>
        <w:t>м воздействиям на гидрометеорологические процессы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 xml:space="preserve">В ходе профилактического визита контролируемое лицо информируется об </w:t>
      </w:r>
      <w:r>
        <w:t>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(</w:t>
      </w:r>
      <w:r>
        <w:t>надзорных) мероприятий, проводимых в отношении контролируемого лица, исходя из отнесения объектов контроля к категориям риска.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 xml:space="preserve">В ходе профилактического визита инспектором может осуществляться консультирование контролируемого лица в порядке, установленном </w:t>
      </w:r>
      <w:hyperlink w:anchor="Par90" w:tooltip="28. Консультирование (в том числе письменное консультирование) осуществляется по вопросам, касающимся порядка осуществления государственного надзора, в том числе:" w:history="1">
        <w:r>
          <w:rPr>
            <w:color w:val="0000FF"/>
          </w:rPr>
          <w:t>пунктом 28</w:t>
        </w:r>
      </w:hyperlink>
      <w:r>
        <w:t xml:space="preserve"> настоящего Положения, а также </w:t>
      </w:r>
      <w:hyperlink r:id="rId25" w:history="1">
        <w:r>
          <w:rPr>
            <w:color w:val="0000FF"/>
          </w:rPr>
          <w:t>статьей 50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а также сбор сведений, необходимых для отнесен</w:t>
      </w:r>
      <w:r>
        <w:t>ия объектов контроля к категориям риска.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 xml:space="preserve">30. Обязательные профилактические визиты проводятся в отношении контролируемых лиц, приступающих к осуществлению деятельности по проведению работ по активным воздействиям на гидрометеорологические процессы, а также </w:t>
      </w:r>
      <w:r>
        <w:t>в отношении объектов надзора, отнесенных к категориям высокого риска.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 xml:space="preserve">Орган государственного надзора обязан предложить проведение обязательного профилактического визита лицам, приступающим к осуществлению деятельности в определенной </w:t>
      </w:r>
      <w:r>
        <w:lastRenderedPageBreak/>
        <w:t>сфере, не позднее чем в</w:t>
      </w:r>
      <w:r>
        <w:t xml:space="preserve"> течение 1 года с момента начала такой деятельности.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Обязательный профилактический визи</w:t>
      </w:r>
      <w:r>
        <w:t>т проводится в течение 1 рабочего дня. По ходатайству должностного лица, проводящего профилактический визит, руководитель (заместитель руководителя) надзорного органа может продлить срок проведения профилактического визита не более чем на 3 рабочих дня.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 xml:space="preserve">О </w:t>
      </w:r>
      <w:r>
        <w:t>проведении обязательного профилактического визита контролируемое лицо должно быть уведомлено не позднее чем за 5 рабочих дней до даты его проведения.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Контролируемое лицо вправе отказаться от проведения обязательного профилактического визита, уведомив об эт</w:t>
      </w:r>
      <w:r>
        <w:t>ом орган государственного надзора либо его территориальный орган не позднее чем за 3 рабочих дня до даты его проведения.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В случае если при проведении профилактических мероприятий установлено, что объекты надзора представляют явную непосредственную угрозу п</w:t>
      </w:r>
      <w:r>
        <w:t>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или заместителю руководителя надзорного органа, которые являются уполномоченными на принятие решений</w:t>
      </w:r>
      <w:r>
        <w:t xml:space="preserve"> о проведении контрольных (надзорных) мероприятий, для принятия решения о проведении контрольных (надзорных) мероприятий.</w:t>
      </w:r>
    </w:p>
    <w:p w:rsidR="00000000" w:rsidRDefault="004D6DFA">
      <w:pPr>
        <w:pStyle w:val="ConsPlusNormal"/>
        <w:spacing w:before="240"/>
        <w:ind w:firstLine="540"/>
        <w:jc w:val="both"/>
      </w:pPr>
      <w:bookmarkStart w:id="6" w:name="Par108"/>
      <w:bookmarkEnd w:id="6"/>
      <w:r>
        <w:t>31. Государственный надзор осуществляется посредством следующих плановых и внеплановых контрольных (надзорных) мероприятий</w:t>
      </w:r>
      <w:r>
        <w:t>: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а) документарная проверка;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б) выездная проверка;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в) инспекционный визит.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32. В ходе документарной проверки могут совершаться следующие контрольные (надзорные) действия: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а) получение письменных объяснений;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б) истребование документов.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33. В ходе выездной п</w:t>
      </w:r>
      <w:r>
        <w:t>роверки могут совершаться следующие контрольные (надзорные) действия: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а) осмотр;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б) опрос;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в) получение письменных объяснений;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г) истребование документов.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 xml:space="preserve">34. В ходе инспекционного визита могут совершаться следующие контрольные (надзорные) </w:t>
      </w:r>
      <w:r>
        <w:lastRenderedPageBreak/>
        <w:t>действия: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осмотр</w:t>
      </w:r>
      <w:r>
        <w:t>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опрос;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получение письменных объяснений;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</w:t>
      </w:r>
      <w:r>
        <w:t>ктурных подразделений) либо объекта государственного надзора.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Инспекционный визит проводится без предварительного уведомления контролируемого лица и собственника производственного объекта. Срок проведения инспекционного визита в одном месте осуществления д</w:t>
      </w:r>
      <w:r>
        <w:t>еятельности либо на одном производственном объекте (территории) не может превышать 1 рабочий день.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35. Инспекционный визит и выездная проверка могут проводиться с использованием средств дистанционного взаимодействия, в том числе посредством аудио- или виде</w:t>
      </w:r>
      <w:r>
        <w:t>освязи.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 xml:space="preserve">36. В ходе выездной проверки должностным лицом, осуществляющим государственный надзор, в целях фиксации доказательств нарушения контролируемыми лицами обязательных требований, установленных законодательством Российской Федерации в сфере проведения </w:t>
      </w:r>
      <w:r>
        <w:t>работ по активным воздействиям на гидрометеорологические процессы, могут использоваться фотосъемка, аудио- и видеозапись.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 xml:space="preserve">Для фиксации должностным лицом, указанным в </w:t>
      </w:r>
      <w:hyperlink w:anchor="Par45" w:tooltip="5. Государственный надзор осуществляется:" w:history="1">
        <w:r>
          <w:rPr>
            <w:color w:val="0000FF"/>
          </w:rPr>
          <w:t>пункте 5</w:t>
        </w:r>
      </w:hyperlink>
      <w:r>
        <w:t xml:space="preserve"> настоящего П</w:t>
      </w:r>
      <w:r>
        <w:t>оложения, и лицами, привлекаемыми к совершению контрольных (надзорных) действий, доказательств нарушений обязательных требований (в случаях нарушения федеральных норм и правил в области гидрометеорологии и смежных с ней областях по организации и проведению</w:t>
      </w:r>
      <w:r>
        <w:t xml:space="preserve"> работ по активным воздействиям на гидрометеорологические процессы, нарушения порядка приобретения, хранения и использования средств активных воздействий и нарушений осуществления работ по активным воздействиям на гидрометеорологические процессы требований</w:t>
      </w:r>
      <w:r>
        <w:t>, исполнение которых является необходимым в соответствии с законодательством Российской Федерации, а также лицензионных требований к деятельности по проведению работ по активным воздействиям на гидрометеорологические процессы) используются фотосъемка и (ил</w:t>
      </w:r>
      <w:r>
        <w:t>и) аудио- и видеозапись, иные способы фиксации доказательств.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Информация о технических средствах, использованных при фотосъемке, аудио- и видеозаписи, иных способах фиксации доказательств указывается в акте контрольного (надзорного) мероприятия.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Должностны</w:t>
      </w:r>
      <w:r>
        <w:t xml:space="preserve">е лица, указанные в </w:t>
      </w:r>
      <w:hyperlink w:anchor="Par45" w:tooltip="5. Государственный надзор осуществляется:" w:history="1">
        <w:r>
          <w:rPr>
            <w:color w:val="0000FF"/>
          </w:rPr>
          <w:t>пункте 5</w:t>
        </w:r>
      </w:hyperlink>
      <w:r>
        <w:t xml:space="preserve"> настоящего Положения, имеют право пользоваться средствами аудио- и видеозаписи, фотоаппаратами, осуществлять аудиозапись, фото- и видеосъемку, кроме объектов </w:t>
      </w:r>
      <w:r>
        <w:t>и документов, отнесенных к государственной и иной охраняемой законом тайне.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lastRenderedPageBreak/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(надзорного) мероприятия непреры</w:t>
      </w:r>
      <w:r>
        <w:t>вно (с уведомлением в начале записи и конце записи о дате, месте, времени начала и окончания осуществления записи). В ходе записи подробно фиксируются и указываются место и характер выявленного нарушения обязательных требований. Результаты проведения фотос</w:t>
      </w:r>
      <w:r>
        <w:t>ъемки, аудио- и видеозаписи являются приложением к акту контрольного (надзорного) мероприятия.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</w:t>
      </w:r>
      <w:r>
        <w:t>й Федерации.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Если в ходе контрольных (надзорных) мероприятий осуществлялись фотосъемка, аудио- и (или) видеозапись или иные способы фиксации доказательств, то об этом делается отметка в акте контрольного (надзорного) мероприятия. В этом случае материалы фо</w:t>
      </w:r>
      <w:r>
        <w:t>тографирования, аудио- и (или) видеозаписи прилагаются к материалам контрольного (надзорного) мероприятия.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37. Срок проведения выездной проверки составляет не более 10 рабочих дней. В отношении одного объекта государственного надзора - субъекта малого пред</w:t>
      </w:r>
      <w:r>
        <w:t>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38. Органом государственного надзора либо его территориальным органом могут проводиться меропр</w:t>
      </w:r>
      <w:r>
        <w:t xml:space="preserve">иятия по контролю (надзору) без взаимодействия с объектами государственного надзора, предусмотренные </w:t>
      </w:r>
      <w:hyperlink r:id="rId26" w:history="1">
        <w:r>
          <w:rPr>
            <w:color w:val="0000FF"/>
          </w:rPr>
          <w:t>частью 3 статьи 56</w:t>
        </w:r>
      </w:hyperlink>
      <w:r>
        <w:t xml:space="preserve"> Федерального закона</w:t>
      </w:r>
      <w:r>
        <w:t xml:space="preserve"> "О государственном контроле (надзоре) и муниципальном контроле в Российской Федерации", посредством наблюдения за соблюдением обязательных требований и выездного обследования.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38(1). Ключевым показателем государственного надзора является отношение стоимос</w:t>
      </w:r>
      <w:r>
        <w:t>ти объектов защиты, в отношении которых проводились работы по активным воздействиям на гидрометеорологические процессы в отчетном году, к стоимости таких объектов защиты до проведения работ по активным воздействиям на гидрометеорологические процессы в отче</w:t>
      </w:r>
      <w:r>
        <w:t>тном году (далее - ключевой показатель).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Ключевой показатель (КП) рассчитывается по следующей формуле:</w:t>
      </w:r>
    </w:p>
    <w:p w:rsidR="00000000" w:rsidRDefault="004D6DFA">
      <w:pPr>
        <w:pStyle w:val="ConsPlusNormal"/>
        <w:ind w:firstLine="540"/>
        <w:jc w:val="both"/>
      </w:pPr>
    </w:p>
    <w:p w:rsidR="00000000" w:rsidRDefault="004D6DFA">
      <w:pPr>
        <w:pStyle w:val="ConsPlusNormal"/>
        <w:jc w:val="center"/>
      </w:pPr>
      <w:r>
        <w:t>КП = (1 - С</w:t>
      </w:r>
      <w:r>
        <w:rPr>
          <w:vertAlign w:val="subscript"/>
        </w:rPr>
        <w:t>после</w:t>
      </w:r>
      <w:r>
        <w:t xml:space="preserve"> / С</w:t>
      </w:r>
      <w:r>
        <w:rPr>
          <w:vertAlign w:val="subscript"/>
        </w:rPr>
        <w:t>до</w:t>
      </w:r>
      <w:r>
        <w:t>) x 100%,</w:t>
      </w:r>
    </w:p>
    <w:p w:rsidR="00000000" w:rsidRDefault="004D6DFA">
      <w:pPr>
        <w:pStyle w:val="ConsPlusNormal"/>
        <w:ind w:firstLine="540"/>
        <w:jc w:val="both"/>
      </w:pPr>
    </w:p>
    <w:p w:rsidR="00000000" w:rsidRDefault="004D6DFA">
      <w:pPr>
        <w:pStyle w:val="ConsPlusNormal"/>
        <w:ind w:firstLine="540"/>
        <w:jc w:val="both"/>
      </w:pPr>
      <w:r>
        <w:t>где: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после</w:t>
      </w:r>
      <w:r>
        <w:t xml:space="preserve"> - суммарная стоимость объектов защиты после проведения работ по активным воздействиям на гидрометеорологиче</w:t>
      </w:r>
      <w:r>
        <w:t>ские процессы в отчетном году;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до</w:t>
      </w:r>
      <w:r>
        <w:t xml:space="preserve"> - суммарная стоимость объектов защиты до проведения работ по активным воздействиям на гидрометеорологические процессы в отчетном году.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Целевым значением ключевого показателя является значение 4,5 процента и менее.</w:t>
      </w:r>
    </w:p>
    <w:p w:rsidR="00000000" w:rsidRDefault="004D6DFA">
      <w:pPr>
        <w:pStyle w:val="ConsPlusNormal"/>
        <w:jc w:val="both"/>
      </w:pPr>
      <w:r>
        <w:lastRenderedPageBreak/>
        <w:t>(п. 38(</w:t>
      </w:r>
      <w:r>
        <w:t xml:space="preserve">1)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26.02.2022 N 239)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39. Внеплановые проверки при осуществлении государственного надзора проводят</w:t>
      </w:r>
      <w:r>
        <w:t xml:space="preserve">ся по основаниям, предусмотренным </w:t>
      </w:r>
      <w:hyperlink r:id="rId28" w:history="1">
        <w:r>
          <w:rPr>
            <w:color w:val="0000FF"/>
          </w:rPr>
          <w:t>пунктами 1</w:t>
        </w:r>
      </w:hyperlink>
      <w:r>
        <w:t xml:space="preserve">, </w:t>
      </w:r>
      <w:hyperlink r:id="rId29" w:history="1">
        <w:r>
          <w:rPr>
            <w:color w:val="0000FF"/>
          </w:rPr>
          <w:t>3</w:t>
        </w:r>
      </w:hyperlink>
      <w:r>
        <w:t xml:space="preserve"> - </w:t>
      </w:r>
      <w:hyperlink r:id="rId30" w:history="1">
        <w:r>
          <w:rPr>
            <w:color w:val="0000FF"/>
          </w:rPr>
          <w:t>5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</w:t>
      </w:r>
      <w:r>
        <w:t>ской Федерации".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40. Жалоба на решение территориального органа государственного надзора, на действия (бездействие) его должностных лиц рассматривается руководителем (заместителем руководителя) этого территориального органа государственного надзора.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 xml:space="preserve">Жалоба </w:t>
      </w:r>
      <w:r>
        <w:t>на действия (бездействие) руководителя (заместителя руководителя) территориального органа государственного надзора рассматривается центральным аппаратом органа государственного надзора.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Жалоба на решение органа государственного надзора, принятое его центра</w:t>
      </w:r>
      <w:r>
        <w:t>льным аппаратом, действия (бездействие) должностных лиц центрального аппарата органа государственного надзора рассматривается руководителем органа государственного надзора.</w:t>
      </w:r>
    </w:p>
    <w:p w:rsidR="00000000" w:rsidRDefault="004D6DFA">
      <w:pPr>
        <w:pStyle w:val="ConsPlusNormal"/>
        <w:spacing w:before="240"/>
        <w:ind w:firstLine="540"/>
        <w:jc w:val="both"/>
      </w:pPr>
      <w:r>
        <w:t>41. Жалоба, поступившая в орган государственного надзора, рассматривается уполномоч</w:t>
      </w:r>
      <w:r>
        <w:t>енным должностным лицом в течение 20 рабочих дней со дня ее регистрации.</w:t>
      </w:r>
    </w:p>
    <w:p w:rsidR="00000000" w:rsidRDefault="004D6DFA">
      <w:pPr>
        <w:pStyle w:val="ConsPlusNormal"/>
        <w:jc w:val="both"/>
      </w:pPr>
    </w:p>
    <w:p w:rsidR="00000000" w:rsidRDefault="004D6DFA">
      <w:pPr>
        <w:pStyle w:val="ConsPlusNormal"/>
        <w:jc w:val="both"/>
      </w:pPr>
    </w:p>
    <w:p w:rsidR="00000000" w:rsidRDefault="004D6D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D6DFA" w:rsidP="00A015A2">
      <w:pPr>
        <w:spacing w:after="0" w:line="240" w:lineRule="auto"/>
      </w:pPr>
      <w:r>
        <w:separator/>
      </w:r>
    </w:p>
  </w:endnote>
  <w:endnote w:type="continuationSeparator" w:id="0">
    <w:p w:rsidR="00000000" w:rsidRDefault="004D6DFA" w:rsidP="00A0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6DF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6DF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6DF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6DF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D6DFA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6DF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6DF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6DF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6DF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D6DF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D6DFA" w:rsidP="00A015A2">
      <w:pPr>
        <w:spacing w:after="0" w:line="240" w:lineRule="auto"/>
      </w:pPr>
      <w:r>
        <w:separator/>
      </w:r>
    </w:p>
  </w:footnote>
  <w:footnote w:type="continuationSeparator" w:id="0">
    <w:p w:rsidR="00000000" w:rsidRDefault="004D6DFA" w:rsidP="00A01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6DF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</w:t>
          </w:r>
          <w:r>
            <w:rPr>
              <w:rFonts w:ascii="Tahoma" w:hAnsi="Tahoma" w:cs="Tahoma"/>
              <w:sz w:val="16"/>
              <w:szCs w:val="16"/>
            </w:rPr>
            <w:t xml:space="preserve"> 30.06.2021 N 1072</w:t>
          </w:r>
          <w:r>
            <w:rPr>
              <w:rFonts w:ascii="Tahoma" w:hAnsi="Tahoma" w:cs="Tahoma"/>
              <w:sz w:val="16"/>
              <w:szCs w:val="16"/>
            </w:rPr>
            <w:br/>
            <w:t>(ред. от 26.02.2022)</w:t>
          </w:r>
          <w:r>
            <w:rPr>
              <w:rFonts w:ascii="Tahoma" w:hAnsi="Tahoma" w:cs="Tahoma"/>
              <w:sz w:val="16"/>
              <w:szCs w:val="16"/>
            </w:rPr>
            <w:br/>
            <w:t>"О федеральном государственном контроле (надзор...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6DF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06.10.2022</w:t>
          </w:r>
        </w:p>
      </w:tc>
    </w:tr>
  </w:tbl>
  <w:p w:rsidR="00000000" w:rsidRDefault="004D6DF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D6DFA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6DF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30.06.2021 N 1072</w:t>
          </w:r>
          <w:r>
            <w:rPr>
              <w:rFonts w:ascii="Tahoma" w:hAnsi="Tahoma" w:cs="Tahoma"/>
              <w:sz w:val="16"/>
              <w:szCs w:val="16"/>
            </w:rPr>
            <w:br/>
            <w:t>(ред. от 26.02.2022)</w:t>
          </w:r>
          <w:r>
            <w:rPr>
              <w:rFonts w:ascii="Tahoma" w:hAnsi="Tahoma" w:cs="Tahoma"/>
              <w:sz w:val="16"/>
              <w:szCs w:val="16"/>
            </w:rPr>
            <w:br/>
            <w:t>"О федеральном государственном контроле (надзор...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D6DF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06.10.2022</w:t>
          </w:r>
        </w:p>
      </w:tc>
    </w:tr>
  </w:tbl>
  <w:p w:rsidR="00000000" w:rsidRDefault="004D6DF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D6DF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75FB3"/>
    <w:rsid w:val="004D6DFA"/>
    <w:rsid w:val="0067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demo=1&amp;base=LAW&amp;n=410405&amp;date=06.10.2022&amp;dst=100005&amp;field=134" TargetMode="External"/><Relationship Id="rId18" Type="http://schemas.openxmlformats.org/officeDocument/2006/relationships/hyperlink" Target="https://login.consultant.ru/link/?req=doc&amp;demo=1&amp;base=LAW&amp;n=389501&amp;date=06.10.2022&amp;dst=100173&amp;field=134" TargetMode="External"/><Relationship Id="rId26" Type="http://schemas.openxmlformats.org/officeDocument/2006/relationships/hyperlink" Target="https://login.consultant.ru/link/?req=doc&amp;demo=1&amp;base=LAW&amp;n=389501&amp;date=06.10.2022&amp;dst=100627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1&amp;base=LAW&amp;n=389501&amp;date=06.10.2022&amp;dst=100509&amp;fie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demo=1&amp;base=LAW&amp;n=389501&amp;date=06.10.2022&amp;dst=100315&amp;field=134" TargetMode="External"/><Relationship Id="rId25" Type="http://schemas.openxmlformats.org/officeDocument/2006/relationships/hyperlink" Target="https://login.consultant.ru/link/?req=doc&amp;demo=1&amp;base=LAW&amp;n=389501&amp;date=06.10.2022&amp;dst=100553&amp;field=13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1&amp;base=LAW&amp;n=410405&amp;date=06.10.2022&amp;dst=100005&amp;field=134" TargetMode="External"/><Relationship Id="rId20" Type="http://schemas.openxmlformats.org/officeDocument/2006/relationships/hyperlink" Target="https://login.consultant.ru/link/?req=doc&amp;demo=1&amp;base=LAW&amp;n=389501&amp;date=06.10.2022&amp;dst=100280&amp;field=134" TargetMode="External"/><Relationship Id="rId29" Type="http://schemas.openxmlformats.org/officeDocument/2006/relationships/hyperlink" Target="https://login.consultant.ru/link/?req=doc&amp;demo=1&amp;base=LAW&amp;n=389501&amp;date=06.10.2022&amp;dst=100636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demo=1&amp;base=LAW&amp;n=314820&amp;date=06.10.2022&amp;dst=100069&amp;field=134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1&amp;base=LAW&amp;n=365590&amp;date=06.10.2022" TargetMode="External"/><Relationship Id="rId23" Type="http://schemas.openxmlformats.org/officeDocument/2006/relationships/hyperlink" Target="https://login.consultant.ru/link/?req=doc&amp;demo=1&amp;base=LAW&amp;n=389501&amp;date=06.10.2022" TargetMode="External"/><Relationship Id="rId28" Type="http://schemas.openxmlformats.org/officeDocument/2006/relationships/hyperlink" Target="https://login.consultant.ru/link/?req=doc&amp;demo=1&amp;base=LAW&amp;n=389501&amp;date=06.10.2022&amp;dst=100634&amp;field=134" TargetMode="External"/><Relationship Id="rId10" Type="http://schemas.openxmlformats.org/officeDocument/2006/relationships/hyperlink" Target="https://login.consultant.ru/link/?req=doc&amp;demo=1&amp;base=LAW&amp;n=410405&amp;date=06.10.2022&amp;dst=100006&amp;field=134" TargetMode="External"/><Relationship Id="rId19" Type="http://schemas.openxmlformats.org/officeDocument/2006/relationships/hyperlink" Target="https://login.consultant.ru/link/?req=doc&amp;demo=1&amp;base=LAW&amp;n=389501&amp;date=06.10.2022&amp;dst=100188&amp;field=134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1&amp;base=LAW&amp;n=410405&amp;date=06.10.2022&amp;dst=100005&amp;field=134" TargetMode="External"/><Relationship Id="rId14" Type="http://schemas.openxmlformats.org/officeDocument/2006/relationships/hyperlink" Target="https://login.consultant.ru/link/?req=doc&amp;demo=1&amp;base=LAW&amp;n=387213&amp;date=06.10.2022&amp;dst=61&amp;field=134" TargetMode="External"/><Relationship Id="rId22" Type="http://schemas.openxmlformats.org/officeDocument/2006/relationships/hyperlink" Target="https://login.consultant.ru/link/?req=doc&amp;demo=1&amp;base=LAW&amp;n=389501&amp;date=06.10.2022&amp;dst=100529&amp;field=134" TargetMode="External"/><Relationship Id="rId27" Type="http://schemas.openxmlformats.org/officeDocument/2006/relationships/hyperlink" Target="https://login.consultant.ru/link/?req=doc&amp;demo=1&amp;base=LAW&amp;n=410405&amp;date=06.10.2022&amp;dst=100010&amp;field=134" TargetMode="External"/><Relationship Id="rId30" Type="http://schemas.openxmlformats.org/officeDocument/2006/relationships/hyperlink" Target="https://login.consultant.ru/link/?req=doc&amp;demo=1&amp;base=LAW&amp;n=389501&amp;date=06.10.2022&amp;dst=10063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4729</Words>
  <Characters>26959</Characters>
  <Application>Microsoft Office Word</Application>
  <DocSecurity>2</DocSecurity>
  <Lines>224</Lines>
  <Paragraphs>63</Paragraphs>
  <ScaleCrop>false</ScaleCrop>
  <Company>КонсультантПлюс Версия 4022.00.09</Company>
  <LinksUpToDate>false</LinksUpToDate>
  <CharactersWithSpaces>31625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30.06.2021 N 1072(ред. от 26.02.2022)"О федеральном государственном контроле (надзоре) за проведением работ по активным воздействиям на гидрометеорологические процессы"(вместе с "Положением о федеральном государственном к</dc:title>
  <dc:creator>qwertyui</dc:creator>
  <cp:lastModifiedBy>qwertyui</cp:lastModifiedBy>
  <cp:revision>2</cp:revision>
  <dcterms:created xsi:type="dcterms:W3CDTF">2022-10-10T09:42:00Z</dcterms:created>
  <dcterms:modified xsi:type="dcterms:W3CDTF">2022-10-10T09:42:00Z</dcterms:modified>
</cp:coreProperties>
</file>